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0C3727" w:rsidRDefault="000C372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C3727" w:rsidRDefault="00CD6258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Jednokomponentowy, antykorozyjny podkład alkidowy, o średniej grubości i dobrej pryczepności do żelaza i stali. Dopuszcza się</w:t>
      </w:r>
      <w:r w:rsidR="00866CD5">
        <w:rPr>
          <w:rFonts w:ascii="Arial" w:hAnsi="Arial" w:cs="Arial"/>
          <w:spacing w:val="-2"/>
          <w:lang w:val="en-US"/>
        </w:rPr>
        <w:t xml:space="preserve"> 5-10%</w:t>
      </w:r>
      <w:r>
        <w:rPr>
          <w:rFonts w:ascii="Arial" w:hAnsi="Arial" w:cs="Arial"/>
          <w:spacing w:val="-2"/>
          <w:lang w:val="en-US"/>
        </w:rPr>
        <w:t xml:space="preserve"> barwienie pigmentami DISOLAC +</w:t>
      </w:r>
      <w:r w:rsidR="00866CD5">
        <w:rPr>
          <w:rFonts w:ascii="Arial" w:hAnsi="Arial" w:cs="Arial"/>
          <w:spacing w:val="-2"/>
          <w:lang w:val="en-US"/>
        </w:rPr>
        <w:t>.</w:t>
      </w:r>
    </w:p>
    <w:p w:rsidR="000C3727" w:rsidRDefault="000C3727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</w:t>
            </w:r>
          </w:p>
        </w:tc>
      </w:tr>
    </w:tbl>
    <w:p w:rsidR="000C3727" w:rsidRDefault="000C372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0C3727" w:rsidRDefault="00CD6258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866CD5">
        <w:rPr>
          <w:rFonts w:ascii="Arial" w:hAnsi="Arial" w:cs="Arial"/>
          <w:b/>
          <w:lang w:val="en-US"/>
        </w:rPr>
        <w:t xml:space="preserve">: </w:t>
      </w:r>
      <w:r w:rsidR="00866CD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Alkid 1K</w:t>
      </w:r>
    </w:p>
    <w:p w:rsidR="000C3727" w:rsidRDefault="00CD6258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Kolor</w:t>
      </w:r>
      <w:r w:rsidR="00866CD5">
        <w:rPr>
          <w:rFonts w:ascii="Arial" w:hAnsi="Arial" w:cs="Arial"/>
          <w:b/>
          <w:lang w:val="en-US"/>
        </w:rPr>
        <w:t>:</w:t>
      </w:r>
      <w:r w:rsidR="00866C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Czerwony, szary, czarny, biały i bezbarwny</w:t>
      </w:r>
    </w:p>
    <w:p w:rsidR="000C3727" w:rsidRDefault="00CD6258">
      <w:pPr>
        <w:tabs>
          <w:tab w:val="left" w:pos="3119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866CD5">
        <w:rPr>
          <w:rFonts w:ascii="Arial" w:hAnsi="Arial" w:cs="Arial"/>
          <w:b/>
          <w:lang w:val="en-US"/>
        </w:rPr>
        <w:t>:</w:t>
      </w:r>
      <w:r w:rsidR="00866CD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66CD5">
        <w:rPr>
          <w:rFonts w:ascii="Arial" w:hAnsi="Arial" w:cs="Arial"/>
          <w:lang w:val="en-US"/>
        </w:rPr>
        <w:t>Mat</w:t>
      </w:r>
    </w:p>
    <w:p w:rsidR="000C3727" w:rsidRDefault="00CD6258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866CD5">
        <w:rPr>
          <w:rFonts w:ascii="Arial" w:hAnsi="Arial" w:cs="Arial"/>
          <w:b/>
          <w:lang w:val="en-US"/>
        </w:rPr>
        <w:t xml:space="preserve">: </w:t>
      </w:r>
      <w:r w:rsidR="00866CD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866CD5">
        <w:rPr>
          <w:rFonts w:ascii="Arial" w:hAnsi="Arial" w:cs="Arial"/>
          <w:lang w:val="en-US"/>
        </w:rPr>
        <w:t xml:space="preserve">1,3-1,5 kg/l </w:t>
      </w:r>
      <w:r>
        <w:rPr>
          <w:rFonts w:ascii="Arial" w:hAnsi="Arial" w:cs="Arial"/>
          <w:lang w:val="en-US"/>
        </w:rPr>
        <w:t>w</w:t>
      </w:r>
      <w:r w:rsidR="00866CD5">
        <w:rPr>
          <w:rFonts w:ascii="Arial" w:hAnsi="Arial" w:cs="Arial"/>
          <w:lang w:val="en-US"/>
        </w:rPr>
        <w:t xml:space="preserve"> 20ºC</w:t>
      </w:r>
    </w:p>
    <w:p w:rsidR="000C3727" w:rsidRDefault="00CD625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866CD5">
        <w:rPr>
          <w:rFonts w:ascii="Arial" w:hAnsi="Arial" w:cs="Arial"/>
          <w:b/>
          <w:bCs/>
          <w:lang w:val="en-US"/>
        </w:rPr>
        <w:t>:</w:t>
      </w:r>
      <w:r w:rsidR="00866CD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65-74 % wagowo</w:t>
      </w:r>
    </w:p>
    <w:p w:rsidR="000C3727" w:rsidRDefault="00CD6258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866CD5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podkład</w:t>
      </w:r>
      <w:r w:rsidR="00866CD5">
        <w:rPr>
          <w:rFonts w:ascii="Arial" w:hAnsi="Arial" w:cs="Arial"/>
          <w:b/>
          <w:bCs/>
          <w:lang w:val="en-US"/>
        </w:rPr>
        <w:t>):</w:t>
      </w:r>
      <w:r w:rsidR="00866CD5">
        <w:rPr>
          <w:rFonts w:ascii="Arial" w:hAnsi="Arial" w:cs="Arial"/>
          <w:b/>
          <w:bCs/>
          <w:lang w:val="en-US"/>
        </w:rPr>
        <w:tab/>
      </w:r>
      <w:r w:rsidR="00866CD5">
        <w:rPr>
          <w:rFonts w:ascii="Arial" w:hAnsi="Arial" w:cs="Arial"/>
          <w:b/>
          <w:bCs/>
          <w:lang w:val="en-US"/>
        </w:rPr>
        <w:tab/>
      </w:r>
      <w:r w:rsidR="00866CD5">
        <w:rPr>
          <w:rFonts w:ascii="Arial" w:hAnsi="Arial" w:cs="Arial"/>
          <w:bCs/>
          <w:lang w:val="en-US"/>
        </w:rPr>
        <w:t>58 ± 2 %</w:t>
      </w:r>
    </w:p>
    <w:p w:rsidR="000C3727" w:rsidRDefault="00CD6258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objetościowo</w:t>
      </w:r>
      <w:r w:rsidR="00866CD5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866CD5">
        <w:rPr>
          <w:rFonts w:ascii="Arial" w:hAnsi="Arial" w:cs="Arial"/>
          <w:b/>
          <w:bCs/>
          <w:lang w:val="en-US"/>
        </w:rPr>
        <w:t>):</w:t>
      </w:r>
      <w:r w:rsidR="00866CD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866CD5">
        <w:rPr>
          <w:rFonts w:ascii="Arial" w:hAnsi="Arial" w:cs="Arial"/>
          <w:bCs/>
          <w:lang w:val="en-US"/>
        </w:rPr>
        <w:t>48</w:t>
      </w:r>
      <w:r w:rsidR="00866CD5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Cs/>
          <w:lang w:val="en-US"/>
        </w:rPr>
        <w:t>± 2 % (podkład + rozpuszczalnik</w:t>
      </w:r>
      <w:r w:rsidR="00866CD5">
        <w:rPr>
          <w:rFonts w:ascii="Arial" w:hAnsi="Arial" w:cs="Arial"/>
          <w:bCs/>
          <w:lang w:val="en-US"/>
        </w:rPr>
        <w:t>)</w:t>
      </w:r>
    </w:p>
    <w:p w:rsidR="000C3727" w:rsidRDefault="00CD625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866CD5">
        <w:rPr>
          <w:rFonts w:ascii="Arial" w:hAnsi="Arial" w:cs="Arial"/>
          <w:b/>
          <w:bCs/>
          <w:lang w:val="en-US"/>
        </w:rPr>
        <w:t>:</w:t>
      </w:r>
      <w:r w:rsidR="00866C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66CD5">
        <w:rPr>
          <w:rFonts w:ascii="Arial" w:hAnsi="Arial" w:cs="Arial"/>
          <w:lang w:val="en-US"/>
        </w:rPr>
        <w:t>&lt;</w:t>
      </w:r>
      <w:r>
        <w:rPr>
          <w:rFonts w:ascii="Arial" w:hAnsi="Arial" w:cs="Arial"/>
          <w:lang w:val="en-US"/>
        </w:rPr>
        <w:t xml:space="preserve"> 500 g/l - 2004/42/WE</w:t>
      </w:r>
      <w:r w:rsidR="00866CD5">
        <w:rPr>
          <w:rFonts w:ascii="Arial" w:hAnsi="Arial" w:cs="Arial"/>
          <w:lang w:val="en-US"/>
        </w:rPr>
        <w:t xml:space="preserve"> - IIA(i)(500) </w:t>
      </w:r>
    </w:p>
    <w:p w:rsidR="000C3727" w:rsidRDefault="00CD625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it-IT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866CD5">
        <w:rPr>
          <w:rFonts w:ascii="Arial" w:hAnsi="Arial" w:cs="Arial"/>
          <w:b/>
          <w:bCs/>
          <w:lang w:val="en-US"/>
        </w:rPr>
        <w:t>:</w:t>
      </w:r>
      <w:r w:rsidR="00866C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40-50 mikronów</w:t>
      </w:r>
      <w:r w:rsidR="00866CD5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866CD5">
        <w:rPr>
          <w:rFonts w:ascii="Arial" w:hAnsi="Arial" w:cs="Arial"/>
          <w:lang w:val="en-US"/>
        </w:rPr>
        <w:t>)</w:t>
      </w:r>
    </w:p>
    <w:p w:rsidR="000C3727" w:rsidRDefault="00CD6258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866CD5">
        <w:rPr>
          <w:rFonts w:ascii="Arial" w:hAnsi="Arial" w:cs="Arial"/>
          <w:b/>
          <w:lang w:val="en-US"/>
        </w:rPr>
        <w:t>:</w:t>
      </w:r>
      <w:r w:rsidR="00866C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66CD5">
        <w:rPr>
          <w:rFonts w:ascii="Arial" w:hAnsi="Arial" w:cs="Arial"/>
          <w:lang w:val="en-US"/>
        </w:rPr>
        <w:t>12-14 m</w:t>
      </w:r>
      <w:r w:rsidR="00866CD5">
        <w:rPr>
          <w:rFonts w:ascii="Arial" w:hAnsi="Arial" w:cs="Arial"/>
          <w:vertAlign w:val="superscript"/>
          <w:lang w:val="en-US"/>
        </w:rPr>
        <w:t>2</w:t>
      </w:r>
      <w:r w:rsidR="00866CD5">
        <w:rPr>
          <w:rFonts w:ascii="Arial" w:hAnsi="Arial" w:cs="Arial"/>
          <w:lang w:val="en-US"/>
        </w:rPr>
        <w:t>/l</w:t>
      </w:r>
    </w:p>
    <w:p w:rsidR="000C3727" w:rsidRDefault="000C372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0C3727" w:rsidRDefault="000C3727">
      <w:pPr>
        <w:ind w:left="-142" w:right="-2"/>
        <w:rPr>
          <w:rFonts w:ascii="Arial" w:hAnsi="Arial" w:cs="Arial"/>
          <w:lang w:val="en-US"/>
        </w:rPr>
      </w:pPr>
    </w:p>
    <w:p w:rsidR="000C3727" w:rsidRDefault="004F51A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866CD5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Odtłuszczona stal z podkładem</w:t>
      </w:r>
      <w:r w:rsidR="00866CD5">
        <w:rPr>
          <w:rFonts w:ascii="Arial" w:hAnsi="Arial" w:cs="Arial"/>
          <w:lang w:val="en-US"/>
        </w:rPr>
        <w:t>.</w:t>
      </w:r>
    </w:p>
    <w:p w:rsidR="000C3727" w:rsidRDefault="004F51A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866CD5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b/>
          <w:lang w:val="en-US"/>
        </w:rPr>
        <w:t xml:space="preserve"> </w:t>
      </w:r>
      <w:r w:rsidR="00CD6258">
        <w:rPr>
          <w:rFonts w:ascii="Arial" w:hAnsi="Arial" w:cs="Arial"/>
          <w:lang w:val="en-US"/>
        </w:rPr>
        <w:t>Przeszlifować i odtłuścić (P</w:t>
      </w:r>
      <w:r>
        <w:rPr>
          <w:rFonts w:ascii="Arial" w:hAnsi="Arial" w:cs="Arial"/>
          <w:lang w:val="en-US"/>
        </w:rPr>
        <w:t>180/240)</w:t>
      </w:r>
      <w:r w:rsidR="00866CD5">
        <w:rPr>
          <w:rFonts w:ascii="Arial" w:hAnsi="Arial" w:cs="Arial"/>
          <w:lang w:val="en-US"/>
        </w:rPr>
        <w:t>.</w:t>
      </w:r>
    </w:p>
    <w:p w:rsidR="000C3727" w:rsidRDefault="000C3727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0C3727" w:rsidRDefault="000C372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4"/>
        <w:gridCol w:w="1122"/>
        <w:gridCol w:w="992"/>
        <w:gridCol w:w="992"/>
        <w:gridCol w:w="992"/>
        <w:gridCol w:w="992"/>
        <w:gridCol w:w="992"/>
      </w:tblGrid>
      <w:tr w:rsidR="000C3727" w:rsidTr="004F51A0">
        <w:trPr>
          <w:trHeight w:val="800"/>
          <w:tblHeader/>
          <w:jc w:val="center"/>
        </w:trPr>
        <w:tc>
          <w:tcPr>
            <w:tcW w:w="1374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Primalkyde 1221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: </w:t>
            </w:r>
            <w:r w:rsidR="004F51A0">
              <w:rPr>
                <w:rFonts w:ascii="Arial" w:hAnsi="Arial" w:cs="Arial"/>
                <w:b/>
                <w:i/>
                <w:sz w:val="16"/>
                <w:szCs w:val="16"/>
              </w:rPr>
              <w:t>Rozpuszczalnik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DS238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C3727" w:rsidRDefault="00866CD5">
            <w:pPr>
              <w:spacing w:before="100" w:beforeAutospacing="1"/>
              <w:ind w:left="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566DB6E4" wp14:editId="4A0E365F">
                  <wp:extent cx="527050" cy="321310"/>
                  <wp:effectExtent l="19050" t="0" r="6350" b="0"/>
                  <wp:docPr id="1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321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C3727" w:rsidRDefault="00866CD5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1E48C9C8" wp14:editId="6971CD61">
                  <wp:extent cx="461010" cy="461010"/>
                  <wp:effectExtent l="19050" t="0" r="0" b="0"/>
                  <wp:docPr id="1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C3727" w:rsidRDefault="00866C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DE0E644" wp14:editId="47EEAB59">
                  <wp:extent cx="412115" cy="412115"/>
                  <wp:effectExtent l="19050" t="0" r="6985" b="0"/>
                  <wp:docPr id="10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727" w:rsidRDefault="00866C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C3727" w:rsidRDefault="00866CD5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A305DB5" wp14:editId="1C87C392">
                  <wp:extent cx="379095" cy="387350"/>
                  <wp:effectExtent l="19050" t="0" r="1905" b="0"/>
                  <wp:docPr id="5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0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727" w:rsidRDefault="00866C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C3727" w:rsidRDefault="00866CD5">
            <w:pPr>
              <w:pStyle w:val="Nagwek8"/>
              <w:ind w:left="0" w:hanging="31"/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val="pl-PL" w:eastAsia="pl-PL"/>
              </w:rPr>
              <w:drawing>
                <wp:inline distT="0" distB="0" distL="0" distR="0" wp14:anchorId="1F667136" wp14:editId="3811EECC">
                  <wp:extent cx="494030" cy="494030"/>
                  <wp:effectExtent l="19050" t="0" r="1270" b="0"/>
                  <wp:docPr id="2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C3727" w:rsidRDefault="00866CD5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302DB35" wp14:editId="3FA04497">
                  <wp:extent cx="362585" cy="436880"/>
                  <wp:effectExtent l="19050" t="0" r="0" b="0"/>
                  <wp:docPr id="8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36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727" w:rsidTr="004F51A0">
        <w:trPr>
          <w:trHeight w:val="800"/>
          <w:jc w:val="center"/>
        </w:trPr>
        <w:tc>
          <w:tcPr>
            <w:tcW w:w="1374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0C3727" w:rsidRDefault="000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0C3727" w:rsidRDefault="000C372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0C3727" w:rsidRDefault="00866CD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2ECC9628" wp14:editId="79A9552B">
                  <wp:extent cx="412115" cy="412115"/>
                  <wp:effectExtent l="19050" t="0" r="6985" b="0"/>
                  <wp:docPr id="9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1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4F51A0" w:rsidRDefault="004F51A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0C3727" w:rsidRDefault="00866C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100:10-20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0C3727" w:rsidRDefault="00866C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20’’-30’’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1,6-1,8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0C3727" w:rsidRDefault="00866C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0C3727" w:rsidRDefault="00866C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10’-15’ 20ºC</w:t>
            </w:r>
          </w:p>
        </w:tc>
      </w:tr>
      <w:tr w:rsidR="000C3727" w:rsidTr="004F51A0">
        <w:trPr>
          <w:trHeight w:val="800"/>
          <w:jc w:val="center"/>
        </w:trPr>
        <w:tc>
          <w:tcPr>
            <w:tcW w:w="137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0C3727" w:rsidRDefault="000C3727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0C3727" w:rsidRDefault="004F51A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  <w:r w:rsidR="00866CD5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</w:p>
          <w:p w:rsidR="000C3727" w:rsidRDefault="000C3727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0C3727" w:rsidRDefault="00866CD5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0C3727" w:rsidRDefault="000C3727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0C3727" w:rsidRDefault="000C3727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0C3727" w:rsidRDefault="000C3727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0C3727" w:rsidRDefault="000C3727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0C3727" w:rsidRDefault="000C3727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0C3727" w:rsidRDefault="000C3727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0C3727" w:rsidRDefault="004F51A0">
      <w:pPr>
        <w:numPr>
          <w:ilvl w:val="0"/>
          <w:numId w:val="11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lang w:val="en-US"/>
        </w:rPr>
        <w:t xml:space="preserve">W przypadku systemów airless i HVLP należy skonsultować się z dostawcą sprzętu. </w:t>
      </w:r>
    </w:p>
    <w:p w:rsidR="000C3727" w:rsidRDefault="000C3727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0C3727" w:rsidRDefault="000C3727">
      <w:pPr>
        <w:ind w:right="-2"/>
        <w:rPr>
          <w:rFonts w:ascii="Arial" w:hAnsi="Arial" w:cs="Arial"/>
          <w:i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0C3727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0C3727" w:rsidRDefault="004F51A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0C3727" w:rsidRDefault="000C3727">
      <w:pPr>
        <w:ind w:right="-994"/>
        <w:jc w:val="both"/>
        <w:rPr>
          <w:rFonts w:ascii="Arial" w:hAnsi="Arial" w:cs="Arial"/>
          <w:b/>
          <w:noProof/>
        </w:rPr>
      </w:pPr>
    </w:p>
    <w:tbl>
      <w:tblPr>
        <w:tblpPr w:leftFromText="141" w:rightFromText="141" w:vertAnchor="text" w:horzAnchor="page" w:tblpXSpec="center" w:tblpY="51"/>
        <w:tblOverlap w:val="never"/>
        <w:tblW w:w="29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</w:tblGrid>
      <w:tr w:rsidR="000C3727">
        <w:trPr>
          <w:trHeight w:val="779"/>
          <w:jc w:val="center"/>
        </w:trPr>
        <w:tc>
          <w:tcPr>
            <w:tcW w:w="967" w:type="dxa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45pt;height:32.45pt" o:ole="" fillcolor="window">
                  <v:imagedata r:id="rId16" o:title=""/>
                </v:shape>
                <o:OLEObject Type="Embed" ProgID="Word.Picture.8" ShapeID="_x0000_i1025" DrawAspect="Content" ObjectID="_1509863939" r:id="rId17"/>
              </w:object>
            </w:r>
          </w:p>
        </w:tc>
        <w:tc>
          <w:tcPr>
            <w:tcW w:w="967" w:type="dxa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395605" cy="461010"/>
                  <wp:effectExtent l="19050" t="0" r="4445" b="0"/>
                  <wp:docPr id="80" name="Imagen 80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61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81" name="Imagen 81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3727">
        <w:trPr>
          <w:trHeight w:val="779"/>
          <w:jc w:val="center"/>
        </w:trPr>
        <w:tc>
          <w:tcPr>
            <w:tcW w:w="967" w:type="dxa"/>
            <w:shd w:val="clear" w:color="auto" w:fill="FFFFFF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30’ </w:t>
            </w:r>
          </w:p>
        </w:tc>
        <w:tc>
          <w:tcPr>
            <w:tcW w:w="967" w:type="dxa"/>
            <w:shd w:val="clear" w:color="auto" w:fill="BFBFBF"/>
            <w:vAlign w:val="center"/>
          </w:tcPr>
          <w:p w:rsidR="000C3727" w:rsidRDefault="00866C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 h</w:t>
            </w:r>
          </w:p>
        </w:tc>
      </w:tr>
    </w:tbl>
    <w:p w:rsidR="000C3727" w:rsidRDefault="000C3727">
      <w:pPr>
        <w:ind w:right="-994"/>
        <w:jc w:val="both"/>
        <w:rPr>
          <w:rFonts w:ascii="Arial" w:hAnsi="Arial" w:cs="Arial"/>
          <w:b/>
          <w:noProof/>
        </w:rPr>
      </w:pPr>
    </w:p>
    <w:p w:rsidR="000C3727" w:rsidRDefault="000C3727">
      <w:pPr>
        <w:ind w:right="-710"/>
        <w:rPr>
          <w:rFonts w:ascii="Arial" w:hAnsi="Arial" w:cs="Arial"/>
          <w:i/>
          <w:sz w:val="16"/>
          <w:szCs w:val="16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0C3727" w:rsidRDefault="000C37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4F51A0" w:rsidRPr="00602513" w:rsidRDefault="004F51A0" w:rsidP="004F51A0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lang w:val="en-US"/>
        </w:rPr>
      </w:pPr>
      <w:r w:rsidRPr="00602513"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4F51A0" w:rsidRPr="00602513" w:rsidRDefault="004F51A0" w:rsidP="004F51A0">
      <w:pPr>
        <w:pStyle w:val="Akapitzlist"/>
        <w:numPr>
          <w:ilvl w:val="0"/>
          <w:numId w:val="12"/>
        </w:numPr>
        <w:ind w:right="-2"/>
        <w:rPr>
          <w:rFonts w:ascii="Arial" w:hAnsi="Arial" w:cs="Arial"/>
          <w:i/>
        </w:rPr>
      </w:pPr>
      <w:r w:rsidRPr="00602513">
        <w:rPr>
          <w:rFonts w:ascii="Arial" w:hAnsi="Arial" w:cs="Arial"/>
          <w:i/>
        </w:rPr>
        <w:t xml:space="preserve">Maksymalną fizyko-chemiczną odporność osiąga po upływie 15 dni. W przypadku suszenia w suszarce/piecu po 7 dniach.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lastRenderedPageBreak/>
              <w:t>SZLIFOWANIE</w:t>
            </w:r>
          </w:p>
        </w:tc>
      </w:tr>
    </w:tbl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0C3727" w:rsidRDefault="00866CD5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Primalkyde</w:t>
      </w:r>
      <w:r w:rsidR="00CD6258">
        <w:rPr>
          <w:rFonts w:ascii="Arial" w:hAnsi="Arial" w:cs="Arial"/>
          <w:lang w:val="en-US"/>
        </w:rPr>
        <w:t xml:space="preserve"> 1221 może zostać przemalowany bez szlifowania</w:t>
      </w: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0C3727" w:rsidRDefault="00CD6258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mokro</w:t>
      </w:r>
      <w:r w:rsidR="00866CD5">
        <w:rPr>
          <w:rFonts w:ascii="Arial" w:hAnsi="Arial" w:cs="Arial"/>
          <w:lang w:val="en-US"/>
        </w:rPr>
        <w:t xml:space="preserve"> P800-1000.</w:t>
      </w: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0C3727" w:rsidRDefault="00CD6258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Szlifowanie na sucho</w:t>
      </w:r>
      <w:r w:rsidR="00866CD5">
        <w:rPr>
          <w:rFonts w:ascii="Arial" w:hAnsi="Arial" w:cs="Arial"/>
          <w:lang w:val="en-US"/>
        </w:rPr>
        <w:t xml:space="preserve"> P360-400.</w:t>
      </w: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0C3727" w:rsidRDefault="00CD6258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Ponowne lakierowanie: max. 15 d</w:t>
      </w:r>
      <w:r w:rsidR="00B9478B">
        <w:rPr>
          <w:rFonts w:ascii="Arial" w:hAnsi="Arial" w:cs="Arial"/>
          <w:lang w:val="en-US"/>
        </w:rPr>
        <w:t>ni. Może być pokrywany syntetycznymi spoiwami w kolorze</w:t>
      </w:r>
      <w:r w:rsidR="00866CD5">
        <w:rPr>
          <w:rFonts w:ascii="Arial" w:hAnsi="Arial" w:cs="Arial"/>
          <w:lang w:val="en-US"/>
        </w:rPr>
        <w:t xml:space="preserve"> </w:t>
      </w:r>
      <w:r w:rsidR="00B9478B">
        <w:rPr>
          <w:rFonts w:ascii="Arial" w:hAnsi="Arial" w:cs="Arial"/>
          <w:lang w:val="en-US"/>
        </w:rPr>
        <w:t>białym</w:t>
      </w:r>
      <w:r w:rsidR="00866CD5">
        <w:rPr>
          <w:rFonts w:ascii="Arial" w:hAnsi="Arial" w:cs="Arial"/>
          <w:lang w:val="en-US"/>
        </w:rPr>
        <w:t xml:space="preserve">, </w:t>
      </w:r>
      <w:r w:rsidR="00B9478B">
        <w:rPr>
          <w:rFonts w:ascii="Arial" w:hAnsi="Arial" w:cs="Arial"/>
          <w:lang w:val="en-US"/>
        </w:rPr>
        <w:t>czarnym</w:t>
      </w:r>
      <w:r w:rsidR="00866CD5">
        <w:rPr>
          <w:rFonts w:ascii="Arial" w:hAnsi="Arial" w:cs="Arial"/>
          <w:lang w:val="en-US"/>
        </w:rPr>
        <w:t xml:space="preserve">, </w:t>
      </w:r>
      <w:r w:rsidR="00B9478B">
        <w:rPr>
          <w:rFonts w:ascii="Arial" w:hAnsi="Arial" w:cs="Arial"/>
          <w:lang w:val="en-US"/>
        </w:rPr>
        <w:t>czerwonym</w:t>
      </w:r>
      <w:r w:rsidR="00866CD5">
        <w:rPr>
          <w:rFonts w:ascii="Arial" w:hAnsi="Arial" w:cs="Arial"/>
          <w:lang w:val="en-US"/>
        </w:rPr>
        <w:t xml:space="preserve">, </w:t>
      </w:r>
      <w:r w:rsidR="00B9478B">
        <w:rPr>
          <w:rFonts w:ascii="Arial" w:hAnsi="Arial" w:cs="Arial"/>
          <w:lang w:val="en-US"/>
        </w:rPr>
        <w:t>szarym</w:t>
      </w:r>
      <w:r w:rsidR="00866CD5">
        <w:rPr>
          <w:rFonts w:ascii="Arial" w:hAnsi="Arial" w:cs="Arial"/>
          <w:lang w:val="en-US"/>
        </w:rPr>
        <w:t xml:space="preserve"> </w:t>
      </w:r>
      <w:r w:rsidR="00B9478B">
        <w:rPr>
          <w:rFonts w:ascii="Arial" w:hAnsi="Arial" w:cs="Arial"/>
          <w:lang w:val="en-US"/>
        </w:rPr>
        <w:t>lub</w:t>
      </w:r>
      <w:r w:rsidR="00866CD5">
        <w:rPr>
          <w:rFonts w:ascii="Arial" w:hAnsi="Arial" w:cs="Arial"/>
          <w:lang w:val="en-US"/>
        </w:rPr>
        <w:t xml:space="preserve"> </w:t>
      </w:r>
      <w:r w:rsidR="00B9478B">
        <w:rPr>
          <w:rFonts w:ascii="Arial" w:hAnsi="Arial" w:cs="Arial"/>
          <w:lang w:val="en-US"/>
        </w:rPr>
        <w:t>bezbarwnym.</w:t>
      </w:r>
    </w:p>
    <w:p w:rsidR="000C3727" w:rsidRDefault="000C3727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0C3727" w:rsidRDefault="000C3727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4F51A0" w:rsidRDefault="004F51A0" w:rsidP="004F51A0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0C3727" w:rsidRDefault="000C3727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C630A" w:rsidRDefault="005C630A" w:rsidP="005C630A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0C3727" w:rsidRDefault="00866CD5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0C3727" w:rsidRDefault="000C372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0C3727" w:rsidRDefault="000C3727">
      <w:pPr>
        <w:ind w:left="-142" w:right="-2"/>
        <w:jc w:val="both"/>
        <w:rPr>
          <w:rFonts w:ascii="Arial" w:hAnsi="Arial" w:cs="Arial"/>
          <w:lang w:val="es-ES_tradnl"/>
        </w:rPr>
      </w:pPr>
    </w:p>
    <w:p w:rsidR="004F51A0" w:rsidRDefault="004F51A0" w:rsidP="004F51A0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0C3727" w:rsidRDefault="000C3727">
      <w:pPr>
        <w:ind w:left="-142" w:right="-710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0C37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0C3727" w:rsidRDefault="004F51A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0C3727" w:rsidRDefault="000C3727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F51A0" w:rsidRDefault="004F51A0" w:rsidP="004F51A0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0C3727" w:rsidRDefault="000C3727">
      <w:pPr>
        <w:ind w:left="-142" w:right="2408"/>
        <w:jc w:val="both"/>
        <w:rPr>
          <w:rFonts w:ascii="Arial" w:hAnsi="Arial" w:cs="Arial"/>
          <w:lang w:val="en-US"/>
        </w:rPr>
      </w:pPr>
    </w:p>
    <w:p w:rsidR="004F51A0" w:rsidRPr="001B6EDF" w:rsidRDefault="004F51A0" w:rsidP="004F51A0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0C3727" w:rsidRDefault="000C3727" w:rsidP="004F51A0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0C3727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2694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F7C" w:rsidRDefault="00CD3F7C">
      <w:r>
        <w:separator/>
      </w:r>
    </w:p>
  </w:endnote>
  <w:endnote w:type="continuationSeparator" w:id="0">
    <w:p w:rsidR="00CD3F7C" w:rsidRDefault="00CD3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27" w:rsidRDefault="00866CD5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PRIMALKYDE_1221 - 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C630A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C630A">
      <w:rPr>
        <w:rStyle w:val="Numerstrony"/>
        <w:rFonts w:ascii="Arial" w:hAnsi="Arial" w:cs="Arial"/>
        <w:noProof/>
        <w:sz w:val="13"/>
        <w:szCs w:val="13"/>
        <w:lang w:val="it-IT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0C3727" w:rsidRDefault="00B9478B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727" w:rsidRDefault="00866CD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0C3727" w:rsidRDefault="00866CD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27" w:rsidRDefault="00866CD5">
    <w:pPr>
      <w:pStyle w:val="Nagwek1"/>
      <w:jc w:val="right"/>
      <w:rPr>
        <w:rFonts w:ascii="Arial" w:hAnsi="Arial" w:cs="Arial"/>
        <w:sz w:val="13"/>
        <w:szCs w:val="13"/>
        <w:lang w:val="it-IT"/>
      </w:rPr>
    </w:pPr>
    <w:r>
      <w:rPr>
        <w:rFonts w:ascii="Arial" w:hAnsi="Arial" w:cs="Arial"/>
        <w:sz w:val="13"/>
        <w:szCs w:val="13"/>
        <w:lang w:val="it-IT"/>
      </w:rPr>
      <w:t xml:space="preserve">PRIMALKYDE_1221 -Version: </w:t>
    </w:r>
    <w:r>
      <w:rPr>
        <w:rFonts w:ascii="Arial" w:hAnsi="Arial" w:cs="Arial"/>
        <w:sz w:val="13"/>
        <w:szCs w:val="13"/>
      </w:rPr>
      <w:t xml:space="preserve">150515 </w:t>
    </w:r>
    <w:r>
      <w:rPr>
        <w:rFonts w:ascii="Arial" w:hAnsi="Arial" w:cs="Arial"/>
        <w:sz w:val="13"/>
        <w:szCs w:val="13"/>
        <w:lang w:val="it-IT"/>
      </w:rPr>
      <w:t>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  <w:lang w:val="it-IT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C630A">
      <w:rPr>
        <w:rStyle w:val="Numerstrony"/>
        <w:rFonts w:ascii="Arial" w:hAnsi="Arial" w:cs="Arial"/>
        <w:noProof/>
        <w:sz w:val="13"/>
        <w:szCs w:val="13"/>
        <w:lang w:val="it-IT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  <w:lang w:val="it-IT"/>
      </w:rPr>
      <w:t>/</w:t>
    </w:r>
    <w:r>
      <w:rPr>
        <w:rStyle w:val="Numerstrony"/>
        <w:rFonts w:ascii="Arial" w:hAnsi="Arial" w:cs="Arial"/>
        <w:sz w:val="13"/>
        <w:szCs w:val="13"/>
        <w:lang w:val="it-IT"/>
      </w:rPr>
      <w:t>2</w:t>
    </w:r>
  </w:p>
  <w:p w:rsidR="000C3727" w:rsidRDefault="00B9478B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C3727" w:rsidRDefault="00866CD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JT+xo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0C3727" w:rsidRDefault="00866CD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F7C" w:rsidRDefault="00CD3F7C">
      <w:r>
        <w:separator/>
      </w:r>
    </w:p>
  </w:footnote>
  <w:footnote w:type="continuationSeparator" w:id="0">
    <w:p w:rsidR="00CD3F7C" w:rsidRDefault="00CD3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27" w:rsidRDefault="00866CD5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3727" w:rsidRDefault="000C3727">
    <w:pPr>
      <w:rPr>
        <w:sz w:val="24"/>
        <w:szCs w:val="24"/>
        <w:lang w:val="ca-ES" w:eastAsia="ca-ES"/>
      </w:rPr>
    </w:pPr>
  </w:p>
  <w:p w:rsidR="000C3727" w:rsidRDefault="000C3727">
    <w:pPr>
      <w:rPr>
        <w:sz w:val="24"/>
        <w:szCs w:val="24"/>
        <w:lang w:val="ca-ES" w:eastAsia="ca-ES"/>
      </w:rPr>
    </w:pPr>
  </w:p>
  <w:p w:rsidR="000C3727" w:rsidRDefault="000C3727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0C3727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0C3727" w:rsidRPr="00B9478B" w:rsidRDefault="00866CD5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B9478B"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PRIMALKYDE 1221</w:t>
          </w:r>
        </w:p>
        <w:p w:rsidR="000C3727" w:rsidRPr="00B9478B" w:rsidRDefault="00866CD5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B9478B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Antirust Alkyd Primer</w:t>
          </w:r>
        </w:p>
      </w:tc>
    </w:tr>
  </w:tbl>
  <w:p w:rsidR="000C3727" w:rsidRPr="00B9478B" w:rsidRDefault="000C3727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0C3727" w:rsidRPr="00B9478B" w:rsidRDefault="000C3727">
    <w:pPr>
      <w:pStyle w:val="Nagwek"/>
      <w:jc w:val="center"/>
      <w:rPr>
        <w:rFonts w:ascii="Arial Narrow" w:hAnsi="Arial Narrow"/>
        <w:b/>
        <w:i/>
        <w:sz w:val="28"/>
        <w:szCs w:val="28"/>
        <w:lang w:val="da-DK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727" w:rsidRDefault="00866CD5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C3727" w:rsidRDefault="000C3727">
    <w:pPr>
      <w:rPr>
        <w:sz w:val="24"/>
        <w:szCs w:val="24"/>
        <w:lang w:val="ca-ES" w:eastAsia="ca-ES"/>
      </w:rPr>
    </w:pPr>
  </w:p>
  <w:p w:rsidR="000C3727" w:rsidRDefault="000C3727">
    <w:pPr>
      <w:rPr>
        <w:sz w:val="24"/>
        <w:szCs w:val="24"/>
        <w:lang w:val="ca-ES" w:eastAsia="ca-ES"/>
      </w:rPr>
    </w:pPr>
  </w:p>
  <w:p w:rsidR="000C3727" w:rsidRDefault="000C3727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0C3727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0C3727" w:rsidRPr="00B9478B" w:rsidRDefault="00866CD5">
          <w:pPr>
            <w:pStyle w:val="Nagwek"/>
            <w:tabs>
              <w:tab w:val="clear" w:pos="4252"/>
              <w:tab w:val="clear" w:pos="8504"/>
            </w:tabs>
            <w:ind w:left="-157"/>
            <w:jc w:val="center"/>
            <w:rPr>
              <w:rFonts w:ascii="Arial" w:hAnsi="Arial" w:cs="Arial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B9478B">
            <w:rPr>
              <w:rFonts w:ascii="Arial Narrow" w:hAnsi="Arial Narrow"/>
              <w:b/>
              <w:i/>
              <w:sz w:val="48"/>
              <w:szCs w:val="48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PRIMALKYDE 1221                           </w:t>
          </w:r>
          <w:r w:rsidRPr="00B9478B">
            <w:rPr>
              <w:rFonts w:ascii="Arial Narrow" w:hAnsi="Arial Narrow"/>
              <w:b/>
              <w:i/>
              <w:sz w:val="36"/>
              <w:szCs w:val="36"/>
              <w:lang w:val="da-DK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1K Antirust Alkyd Primer</w:t>
          </w:r>
        </w:p>
      </w:tc>
    </w:tr>
  </w:tbl>
  <w:p w:rsidR="000C3727" w:rsidRDefault="000C3727">
    <w:pPr>
      <w:pStyle w:val="Nagwek1"/>
      <w:rPr>
        <w:rFonts w:ascii="Arial Narrow" w:hAnsi="Arial Narrow"/>
        <w:b/>
        <w:sz w:val="28"/>
        <w:szCs w:val="28"/>
        <w:lang w:val="da-D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E95613E"/>
    <w:multiLevelType w:val="hybridMultilevel"/>
    <w:tmpl w:val="E4D667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27"/>
    <w:rsid w:val="000C3727"/>
    <w:rsid w:val="004F51A0"/>
    <w:rsid w:val="005C630A"/>
    <w:rsid w:val="00866CD5"/>
    <w:rsid w:val="00B9478B"/>
    <w:rsid w:val="00CD3F7C"/>
    <w:rsid w:val="00CD6258"/>
    <w:rsid w:val="00FA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8311-BDE5-4474-8797-529CD3B9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2012-09-17T15:00:00Z</cp:lastPrinted>
  <dcterms:created xsi:type="dcterms:W3CDTF">2015-11-23T08:40:00Z</dcterms:created>
  <dcterms:modified xsi:type="dcterms:W3CDTF">2015-11-24T08:50:00Z</dcterms:modified>
</cp:coreProperties>
</file>