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C26AA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C26AA" w:rsidRDefault="00C41829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OPIS PRODUKTU</w:t>
            </w:r>
          </w:p>
        </w:tc>
      </w:tr>
    </w:tbl>
    <w:p w:rsidR="00FC26AA" w:rsidRDefault="00FC26AA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FC26AA" w:rsidRDefault="00C41829">
      <w:pPr>
        <w:jc w:val="both"/>
        <w:rPr>
          <w:rFonts w:ascii="Arial" w:hAnsi="Arial" w:cs="Arial"/>
          <w:spacing w:val="-2"/>
          <w:lang w:val="en-US"/>
        </w:rPr>
      </w:pPr>
      <w:r w:rsidRPr="00C41829">
        <w:rPr>
          <w:rFonts w:ascii="Arial" w:hAnsi="Arial" w:cs="Arial"/>
          <w:spacing w:val="-2"/>
          <w:lang w:val="en-US"/>
        </w:rPr>
        <w:t>Dwukomponentowy, antykorozyjny podkład e</w:t>
      </w:r>
      <w:r>
        <w:rPr>
          <w:rFonts w:ascii="Arial" w:hAnsi="Arial" w:cs="Arial"/>
          <w:spacing w:val="-2"/>
          <w:lang w:val="en-US"/>
        </w:rPr>
        <w:t>poksydowy o grubej</w:t>
      </w:r>
      <w:r w:rsidRPr="00C41829">
        <w:rPr>
          <w:rFonts w:ascii="Arial" w:hAnsi="Arial" w:cs="Arial"/>
          <w:spacing w:val="-2"/>
          <w:lang w:val="en-US"/>
        </w:rPr>
        <w:t xml:space="preserve"> powłoce. Produkt ten odznacza się bardzo dobrą przyczepnością do metali (żelazo, stal ocynkowana, aluminium itd.)</w:t>
      </w:r>
      <w:r w:rsidR="0034450A">
        <w:rPr>
          <w:rFonts w:ascii="Arial" w:hAnsi="Arial" w:cs="Arial"/>
          <w:spacing w:val="-2"/>
          <w:lang w:val="en-US"/>
        </w:rPr>
        <w:t>.</w:t>
      </w:r>
    </w:p>
    <w:p w:rsidR="00C41829" w:rsidRDefault="00C41829">
      <w:pPr>
        <w:jc w:val="both"/>
        <w:rPr>
          <w:rFonts w:ascii="Arial" w:hAnsi="Arial" w:cs="Arial"/>
          <w:spacing w:val="-2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C26AA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C26AA" w:rsidRDefault="00C41829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</w:t>
            </w:r>
          </w:p>
        </w:tc>
      </w:tr>
    </w:tbl>
    <w:p w:rsidR="00FC26AA" w:rsidRDefault="00FC26AA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FC26AA" w:rsidRDefault="00C41829">
      <w:pPr>
        <w:tabs>
          <w:tab w:val="left" w:pos="3119"/>
          <w:tab w:val="left" w:pos="3686"/>
        </w:tabs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Typ</w:t>
      </w:r>
      <w:r w:rsidR="003C4A5C">
        <w:rPr>
          <w:rFonts w:ascii="Arial" w:hAnsi="Arial" w:cs="Arial"/>
          <w:b/>
          <w:lang w:val="en-US"/>
        </w:rPr>
        <w:t xml:space="preserve">: </w:t>
      </w:r>
      <w:r w:rsidR="003C4A5C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n-US"/>
        </w:rPr>
        <w:t>Epoksyd 2K</w:t>
      </w:r>
    </w:p>
    <w:p w:rsidR="00FC26AA" w:rsidRDefault="00C41829">
      <w:pPr>
        <w:tabs>
          <w:tab w:val="left" w:pos="3119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Kolor</w:t>
      </w:r>
      <w:r w:rsidR="003C4A5C">
        <w:rPr>
          <w:rFonts w:ascii="Arial" w:hAnsi="Arial" w:cs="Arial"/>
          <w:b/>
          <w:lang w:val="en-US"/>
        </w:rPr>
        <w:t>:</w:t>
      </w:r>
      <w:r w:rsidR="003C4A5C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n-US"/>
        </w:rPr>
        <w:t>Szary</w:t>
      </w:r>
    </w:p>
    <w:p w:rsidR="00FC26AA" w:rsidRDefault="00C41829">
      <w:pPr>
        <w:tabs>
          <w:tab w:val="left" w:pos="3119"/>
          <w:tab w:val="left" w:pos="368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Efekt dekoracyjny</w:t>
      </w:r>
      <w:r w:rsidR="003C4A5C">
        <w:rPr>
          <w:rFonts w:ascii="Arial" w:hAnsi="Arial" w:cs="Arial"/>
          <w:b/>
          <w:lang w:val="en-US"/>
        </w:rPr>
        <w:t>:</w:t>
      </w:r>
      <w:r w:rsidR="003C4A5C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Satyna</w:t>
      </w:r>
    </w:p>
    <w:p w:rsidR="00FC26AA" w:rsidRDefault="00C41829">
      <w:pPr>
        <w:tabs>
          <w:tab w:val="left" w:pos="3119"/>
          <w:tab w:val="left" w:pos="368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Ciężar właściwy</w:t>
      </w:r>
      <w:r w:rsidR="003C4A5C">
        <w:rPr>
          <w:rFonts w:ascii="Arial" w:hAnsi="Arial" w:cs="Arial"/>
          <w:b/>
          <w:lang w:val="en-US"/>
        </w:rPr>
        <w:t xml:space="preserve">: </w:t>
      </w:r>
      <w:r w:rsidR="003C4A5C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3C4A5C">
        <w:rPr>
          <w:rFonts w:ascii="Arial" w:hAnsi="Arial" w:cs="Arial"/>
          <w:lang w:val="en-US"/>
        </w:rPr>
        <w:t xml:space="preserve">1,7 kg/l </w:t>
      </w:r>
      <w:r>
        <w:rPr>
          <w:rFonts w:ascii="Arial" w:hAnsi="Arial" w:cs="Arial"/>
          <w:lang w:val="en-US"/>
        </w:rPr>
        <w:t>w</w:t>
      </w:r>
      <w:r w:rsidR="003C4A5C">
        <w:rPr>
          <w:rFonts w:ascii="Arial" w:hAnsi="Arial" w:cs="Arial"/>
          <w:lang w:val="en-US"/>
        </w:rPr>
        <w:t xml:space="preserve"> 20ºC</w:t>
      </w:r>
    </w:p>
    <w:p w:rsidR="00FC26AA" w:rsidRDefault="00C41829">
      <w:pPr>
        <w:tabs>
          <w:tab w:val="left" w:pos="3119"/>
          <w:tab w:val="left" w:pos="3686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Zawartość cząstek stałych</w:t>
      </w:r>
      <w:r w:rsidR="003C4A5C">
        <w:rPr>
          <w:rFonts w:ascii="Arial" w:hAnsi="Arial" w:cs="Arial"/>
          <w:b/>
          <w:bCs/>
          <w:lang w:val="en-US"/>
        </w:rPr>
        <w:t>:</w:t>
      </w:r>
      <w:r w:rsidR="003C4A5C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3C4A5C">
        <w:rPr>
          <w:rFonts w:ascii="Arial" w:hAnsi="Arial" w:cs="Arial"/>
          <w:bCs/>
          <w:lang w:val="en-US"/>
        </w:rPr>
        <w:t>75</w:t>
      </w:r>
      <w:r w:rsidR="003C4A5C">
        <w:rPr>
          <w:rFonts w:ascii="Arial" w:hAnsi="Arial" w:cs="Arial"/>
          <w:bCs/>
          <w:color w:val="000000"/>
          <w:lang w:val="en-US"/>
        </w:rPr>
        <w:t xml:space="preserve"> </w:t>
      </w:r>
      <w:r>
        <w:rPr>
          <w:rFonts w:ascii="Arial" w:hAnsi="Arial" w:cs="Arial"/>
          <w:bCs/>
          <w:lang w:val="en-US"/>
        </w:rPr>
        <w:t>% wagowo</w:t>
      </w:r>
      <w:r w:rsidR="003C4A5C">
        <w:rPr>
          <w:rFonts w:ascii="Arial" w:hAnsi="Arial" w:cs="Arial"/>
          <w:bCs/>
          <w:lang w:val="en-US"/>
        </w:rPr>
        <w:t xml:space="preserve"> </w:t>
      </w:r>
    </w:p>
    <w:p w:rsidR="00FC26AA" w:rsidRDefault="00C41829">
      <w:pPr>
        <w:tabs>
          <w:tab w:val="left" w:pos="2835"/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3C4A5C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podkład</w:t>
      </w:r>
      <w:r w:rsidR="003C4A5C">
        <w:rPr>
          <w:rFonts w:ascii="Arial" w:hAnsi="Arial" w:cs="Arial"/>
          <w:b/>
          <w:bCs/>
          <w:lang w:val="en-US"/>
        </w:rPr>
        <w:t>):</w:t>
      </w:r>
      <w:r w:rsidR="003C4A5C">
        <w:rPr>
          <w:rFonts w:ascii="Arial" w:hAnsi="Arial" w:cs="Arial"/>
          <w:b/>
          <w:bCs/>
          <w:lang w:val="en-US"/>
        </w:rPr>
        <w:tab/>
      </w:r>
      <w:r w:rsidR="003C4A5C">
        <w:rPr>
          <w:rFonts w:ascii="Arial" w:hAnsi="Arial" w:cs="Arial"/>
          <w:b/>
          <w:bCs/>
          <w:lang w:val="en-US"/>
        </w:rPr>
        <w:tab/>
      </w:r>
      <w:r w:rsidR="003C4A5C">
        <w:rPr>
          <w:rFonts w:ascii="Arial" w:hAnsi="Arial" w:cs="Arial"/>
          <w:bCs/>
          <w:lang w:val="en-US"/>
        </w:rPr>
        <w:t>57 ± 2 %</w:t>
      </w:r>
    </w:p>
    <w:p w:rsidR="00FC26AA" w:rsidRDefault="00C41829" w:rsidP="00C41829">
      <w:pPr>
        <w:tabs>
          <w:tab w:val="left" w:pos="2835"/>
          <w:tab w:val="left" w:pos="3119"/>
          <w:tab w:val="left" w:pos="4536"/>
        </w:tabs>
        <w:ind w:left="4943" w:right="-2" w:hanging="5085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3C4A5C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produkt gotowy</w:t>
      </w:r>
      <w:r w:rsidR="003C4A5C">
        <w:rPr>
          <w:rFonts w:ascii="Arial" w:hAnsi="Arial" w:cs="Arial"/>
          <w:b/>
          <w:bCs/>
          <w:lang w:val="en-US"/>
        </w:rPr>
        <w:t>):</w:t>
      </w:r>
      <w:r w:rsidR="003C4A5C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3C4A5C">
        <w:rPr>
          <w:rFonts w:ascii="Arial" w:hAnsi="Arial" w:cs="Arial"/>
          <w:bCs/>
          <w:lang w:val="en-US"/>
        </w:rPr>
        <w:t>49</w:t>
      </w:r>
      <w:r w:rsidR="003C4A5C">
        <w:rPr>
          <w:rFonts w:ascii="Arial" w:hAnsi="Arial" w:cs="Arial"/>
          <w:b/>
          <w:bCs/>
          <w:lang w:val="en-US"/>
        </w:rPr>
        <w:t xml:space="preserve"> </w:t>
      </w:r>
      <w:r w:rsidR="003C4A5C">
        <w:rPr>
          <w:rFonts w:ascii="Arial" w:hAnsi="Arial" w:cs="Arial"/>
          <w:bCs/>
          <w:lang w:val="en-US"/>
        </w:rPr>
        <w:t>± 2 % (</w:t>
      </w:r>
      <w:r>
        <w:rPr>
          <w:rFonts w:ascii="Arial" w:hAnsi="Arial" w:cs="Arial"/>
          <w:bCs/>
          <w:lang w:val="en-US"/>
        </w:rPr>
        <w:t>podkład</w:t>
      </w:r>
      <w:r w:rsidR="003C4A5C">
        <w:rPr>
          <w:rFonts w:ascii="Arial" w:hAnsi="Arial" w:cs="Arial"/>
          <w:bCs/>
          <w:lang w:val="en-US"/>
        </w:rPr>
        <w:t xml:space="preserve"> + </w:t>
      </w:r>
      <w:r>
        <w:rPr>
          <w:rFonts w:ascii="Arial" w:hAnsi="Arial" w:cs="Arial"/>
          <w:bCs/>
          <w:lang w:val="en-US"/>
        </w:rPr>
        <w:t>utwardzacz</w:t>
      </w:r>
      <w:r w:rsidR="003C4A5C">
        <w:rPr>
          <w:rFonts w:ascii="Arial" w:hAnsi="Arial" w:cs="Arial"/>
          <w:bCs/>
          <w:lang w:val="en-US"/>
        </w:rPr>
        <w:t xml:space="preserve"> + </w:t>
      </w:r>
      <w:r>
        <w:rPr>
          <w:rFonts w:ascii="Arial" w:hAnsi="Arial" w:cs="Arial"/>
          <w:bCs/>
          <w:lang w:val="en-US"/>
        </w:rPr>
        <w:t>rozpuszczalnik</w:t>
      </w:r>
      <w:r w:rsidR="003C4A5C">
        <w:rPr>
          <w:rFonts w:ascii="Arial" w:hAnsi="Arial" w:cs="Arial"/>
          <w:bCs/>
          <w:lang w:val="en-US"/>
        </w:rPr>
        <w:t>)</w:t>
      </w:r>
    </w:p>
    <w:p w:rsidR="00FC26AA" w:rsidRDefault="00C41829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bCs/>
          <w:lang w:val="en-US"/>
        </w:rPr>
        <w:t>VOC produkt gotowy</w:t>
      </w:r>
      <w:r w:rsidR="003C4A5C">
        <w:rPr>
          <w:rFonts w:ascii="Arial" w:hAnsi="Arial" w:cs="Arial"/>
          <w:b/>
          <w:bCs/>
          <w:lang w:val="en-US"/>
        </w:rPr>
        <w:t>:</w:t>
      </w:r>
      <w:r w:rsidR="003C4A5C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3C4A5C">
        <w:rPr>
          <w:rFonts w:ascii="Arial" w:hAnsi="Arial" w:cs="Arial"/>
          <w:lang w:val="en-US"/>
        </w:rPr>
        <w:t>&lt;</w:t>
      </w:r>
      <w:r>
        <w:rPr>
          <w:rFonts w:ascii="Arial" w:hAnsi="Arial" w:cs="Arial"/>
          <w:lang w:val="en-US"/>
        </w:rPr>
        <w:t xml:space="preserve"> 500 g/l - 2004/42/WE</w:t>
      </w:r>
      <w:r w:rsidR="003C4A5C">
        <w:rPr>
          <w:rFonts w:ascii="Arial" w:hAnsi="Arial" w:cs="Arial"/>
          <w:lang w:val="en-US"/>
        </w:rPr>
        <w:t xml:space="preserve"> - IIA(j)(500) </w:t>
      </w:r>
    </w:p>
    <w:p w:rsidR="00FC26AA" w:rsidRDefault="00C41829">
      <w:pPr>
        <w:tabs>
          <w:tab w:val="left" w:pos="3119"/>
          <w:tab w:val="left" w:pos="3686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b/>
          <w:bCs/>
          <w:lang w:val="en-US"/>
        </w:rPr>
        <w:t>Grubość suchej powłoki</w:t>
      </w:r>
      <w:r w:rsidR="003C4A5C">
        <w:rPr>
          <w:rFonts w:ascii="Arial" w:hAnsi="Arial" w:cs="Arial"/>
          <w:b/>
          <w:bCs/>
          <w:lang w:val="en-US"/>
        </w:rPr>
        <w:t>:</w:t>
      </w:r>
      <w:r w:rsidR="003C4A5C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100 mikronów (2 warstwy</w:t>
      </w:r>
      <w:r w:rsidR="003C4A5C">
        <w:rPr>
          <w:rFonts w:ascii="Arial" w:hAnsi="Arial" w:cs="Arial"/>
          <w:lang w:val="en-US"/>
        </w:rPr>
        <w:t>)</w:t>
      </w:r>
    </w:p>
    <w:p w:rsidR="00FC26AA" w:rsidRDefault="00C41829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Wydajność</w:t>
      </w:r>
      <w:r w:rsidR="003C4A5C">
        <w:rPr>
          <w:rFonts w:ascii="Arial" w:hAnsi="Arial" w:cs="Arial"/>
          <w:b/>
          <w:lang w:val="en-US"/>
        </w:rPr>
        <w:t>:</w:t>
      </w:r>
      <w:r w:rsidR="003C4A5C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3C4A5C">
        <w:rPr>
          <w:rFonts w:ascii="Arial" w:hAnsi="Arial" w:cs="Arial"/>
          <w:lang w:val="en-US"/>
        </w:rPr>
        <w:t>6-7 m</w:t>
      </w:r>
      <w:r w:rsidR="003C4A5C">
        <w:rPr>
          <w:rFonts w:ascii="Arial" w:hAnsi="Arial" w:cs="Arial"/>
          <w:vertAlign w:val="superscript"/>
          <w:lang w:val="en-US"/>
        </w:rPr>
        <w:t>2</w:t>
      </w:r>
      <w:r w:rsidR="003C4A5C">
        <w:rPr>
          <w:rFonts w:ascii="Arial" w:hAnsi="Arial" w:cs="Arial"/>
          <w:lang w:val="en-US"/>
        </w:rPr>
        <w:t>/l</w:t>
      </w:r>
    </w:p>
    <w:p w:rsidR="00FC26AA" w:rsidRDefault="003C4A5C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C26AA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C26AA" w:rsidRDefault="00C41829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FC26AA" w:rsidRDefault="00FC26AA">
      <w:pPr>
        <w:tabs>
          <w:tab w:val="left" w:pos="2835"/>
        </w:tabs>
        <w:ind w:left="-142"/>
        <w:jc w:val="both"/>
        <w:rPr>
          <w:rFonts w:ascii="Arial" w:hAnsi="Arial" w:cs="Arial"/>
          <w:b/>
          <w:lang w:val="en-US"/>
        </w:rPr>
      </w:pPr>
    </w:p>
    <w:p w:rsidR="00C41829" w:rsidRDefault="00C41829" w:rsidP="00C41829">
      <w:pPr>
        <w:tabs>
          <w:tab w:val="left" w:pos="2835"/>
        </w:tabs>
        <w:ind w:left="-14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Nowe podłoża: </w:t>
      </w:r>
      <w:r>
        <w:rPr>
          <w:rFonts w:ascii="Arial" w:hAnsi="Arial" w:cs="Arial"/>
          <w:lang w:val="en-US"/>
        </w:rPr>
        <w:t>Aplikować na odtłuszczoną stal foforowaną, odtłuszczone i przeszlifowane aluminium, lub na odtłuszczone ocynkowane podłoża.</w:t>
      </w:r>
    </w:p>
    <w:p w:rsidR="00C41829" w:rsidRDefault="00C41829" w:rsidP="00C41829">
      <w:pPr>
        <w:ind w:left="-142" w:right="-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Stare powłoki: </w:t>
      </w:r>
      <w:r>
        <w:rPr>
          <w:rFonts w:ascii="Arial" w:hAnsi="Arial" w:cs="Arial"/>
          <w:lang w:val="en-US"/>
        </w:rPr>
        <w:t>Przeszlifować P180 / 240 i odtłuścić.</w:t>
      </w:r>
      <w:r>
        <w:rPr>
          <w:rFonts w:ascii="Arial" w:hAnsi="Arial" w:cs="Arial"/>
          <w:spacing w:val="-2"/>
          <w:lang w:val="en-US"/>
        </w:rPr>
        <w:t xml:space="preserve"> Nadaje się do przemalowania z wszystkimi systemami oprócz epksydowego.</w:t>
      </w:r>
    </w:p>
    <w:p w:rsidR="00FC26AA" w:rsidRDefault="00FC26AA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C26AA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C26AA" w:rsidRDefault="00C41829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FC26AA" w:rsidRDefault="00FC26AA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10468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418"/>
        <w:gridCol w:w="1134"/>
        <w:gridCol w:w="973"/>
        <w:gridCol w:w="1125"/>
        <w:gridCol w:w="1020"/>
        <w:gridCol w:w="1060"/>
        <w:gridCol w:w="955"/>
        <w:gridCol w:w="820"/>
        <w:gridCol w:w="970"/>
      </w:tblGrid>
      <w:tr w:rsidR="00FC26AA" w:rsidTr="00C41829">
        <w:trPr>
          <w:trHeight w:val="800"/>
          <w:tblHeader/>
        </w:trPr>
        <w:tc>
          <w:tcPr>
            <w:tcW w:w="99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26AA" w:rsidRDefault="00FC26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FC26AA" w:rsidRDefault="00FC26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26AA" w:rsidRDefault="003C4A5C">
            <w:pPr>
              <w:spacing w:before="100" w:beforeAutospacing="1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Primapox 254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26AA" w:rsidRDefault="003C4A5C">
            <w:pPr>
              <w:spacing w:before="100" w:beforeAutospacing="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  <w:lang w:val="pl-PL" w:eastAsia="pl-PL"/>
              </w:rPr>
              <w:drawing>
                <wp:inline distT="0" distB="0" distL="0" distR="0" wp14:anchorId="5D296826" wp14:editId="188D7331">
                  <wp:extent cx="629920" cy="362585"/>
                  <wp:effectExtent l="19050" t="0" r="0" b="0"/>
                  <wp:docPr id="20" name="Imagen 7" descr="004_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7" descr="004_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92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26AA" w:rsidRDefault="003C4A5C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0588DC2C" wp14:editId="6E732E64">
                  <wp:extent cx="405130" cy="448310"/>
                  <wp:effectExtent l="19050" t="0" r="0" b="0"/>
                  <wp:docPr id="19" name="Imagen 24" descr="004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4" descr="004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48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26AA" w:rsidRDefault="003C4A5C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53C7AB30" wp14:editId="2DFF29D4">
                  <wp:extent cx="457200" cy="457200"/>
                  <wp:effectExtent l="19050" t="0" r="0" b="0"/>
                  <wp:docPr id="16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FC26AA" w:rsidRDefault="003C4A5C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30F4783E" wp14:editId="2DB5AE47">
                  <wp:extent cx="457200" cy="457200"/>
                  <wp:effectExtent l="19050" t="0" r="0" b="0"/>
                  <wp:docPr id="15" name="Imagen 36" descr="004_F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36" descr="004_F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0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FC26AA" w:rsidRDefault="003C4A5C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2DEBA5C6" wp14:editId="44435773">
                  <wp:extent cx="362585" cy="336550"/>
                  <wp:effectExtent l="19050" t="0" r="0" b="0"/>
                  <wp:docPr id="14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336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26AA" w:rsidRDefault="003C4A5C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95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FC26AA" w:rsidRDefault="003C4A5C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667EAB4B" wp14:editId="247E5841">
                  <wp:extent cx="362585" cy="362585"/>
                  <wp:effectExtent l="19050" t="0" r="0" b="0"/>
                  <wp:docPr id="13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26AA" w:rsidRDefault="003C4A5C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820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FC26AA" w:rsidRDefault="003C4A5C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1E0C80B2" wp14:editId="60B1E04A">
                  <wp:extent cx="396875" cy="405130"/>
                  <wp:effectExtent l="19050" t="0" r="3175" b="0"/>
                  <wp:docPr id="7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875" cy="405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0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FC26AA" w:rsidRDefault="003C4A5C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22F6567E" wp14:editId="5F60F0EB">
                  <wp:extent cx="344805" cy="440055"/>
                  <wp:effectExtent l="19050" t="0" r="0" b="0"/>
                  <wp:docPr id="6" name="Imagen 6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6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440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26AA" w:rsidTr="00C41829">
        <w:trPr>
          <w:trHeight w:val="1615"/>
        </w:trPr>
        <w:tc>
          <w:tcPr>
            <w:tcW w:w="99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FC26AA" w:rsidRDefault="003C4A5C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b/>
                <w:noProof/>
                <w:sz w:val="12"/>
                <w:szCs w:val="12"/>
                <w:lang w:val="pl-PL" w:eastAsia="pl-PL"/>
              </w:rPr>
              <w:drawing>
                <wp:inline distT="0" distB="0" distL="0" distR="0" wp14:anchorId="457019CA" wp14:editId="789A4082">
                  <wp:extent cx="431165" cy="431165"/>
                  <wp:effectExtent l="19050" t="0" r="6985" b="0"/>
                  <wp:docPr id="10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165" cy="431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26AA" w:rsidRDefault="00C41829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Pistolet natryskowy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26AA" w:rsidRDefault="00C41829">
            <w:pPr>
              <w:jc w:val="center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Utwardzacz</w:t>
            </w:r>
            <w:r w:rsidR="003C4A5C"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 xml:space="preserve"> </w:t>
            </w:r>
            <w:r w:rsidR="003C4A5C">
              <w:rPr>
                <w:rFonts w:ascii="Arial" w:hAnsi="Arial" w:cs="Arial"/>
                <w:b/>
                <w:i/>
                <w:sz w:val="16"/>
                <w:szCs w:val="16"/>
                <w:lang w:val="it-IT"/>
              </w:rPr>
              <w:t>254</w:t>
            </w:r>
            <w:r w:rsidR="003C4A5C"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 xml:space="preserve">: </w:t>
            </w:r>
            <w:r>
              <w:rPr>
                <w:rFonts w:ascii="Arial" w:hAnsi="Arial" w:cs="Arial"/>
                <w:b/>
                <w:i/>
                <w:sz w:val="16"/>
                <w:szCs w:val="16"/>
                <w:lang w:val="it-IT"/>
              </w:rPr>
              <w:t>Rozpuszczalnik</w:t>
            </w:r>
            <w:r w:rsidR="003C4A5C">
              <w:rPr>
                <w:rFonts w:ascii="Arial" w:hAnsi="Arial" w:cs="Arial"/>
                <w:b/>
                <w:i/>
                <w:sz w:val="16"/>
                <w:szCs w:val="16"/>
                <w:lang w:val="it-IT"/>
              </w:rPr>
              <w:t xml:space="preserve"> PU74 normal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FC26AA" w:rsidRDefault="00C418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100:25:20 max.</w:t>
            </w:r>
          </w:p>
          <w:p w:rsidR="00FC26AA" w:rsidRDefault="00C418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obj.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FC26AA" w:rsidRDefault="003C4A5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4:1+20% </w:t>
            </w:r>
            <w:r w:rsidR="00C41829">
              <w:rPr>
                <w:rFonts w:ascii="Arial" w:hAnsi="Arial"/>
                <w:sz w:val="16"/>
              </w:rPr>
              <w:t>max.</w:t>
            </w:r>
          </w:p>
          <w:p w:rsidR="00FC26AA" w:rsidRDefault="00FC26A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FC26AA" w:rsidRDefault="003C4A5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30’’-40’’</w:t>
            </w:r>
          </w:p>
          <w:p w:rsidR="00FC26AA" w:rsidRDefault="003C4A5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1020" w:type="dxa"/>
            <w:tcBorders>
              <w:top w:val="single" w:sz="6" w:space="0" w:color="auto"/>
              <w:bottom w:val="single" w:sz="18" w:space="0" w:color="auto"/>
            </w:tcBorders>
            <w:shd w:val="pct20" w:color="auto" w:fill="auto"/>
            <w:vAlign w:val="center"/>
          </w:tcPr>
          <w:p w:rsidR="00FC26AA" w:rsidRDefault="003C4A5C">
            <w:pPr>
              <w:pStyle w:val="Nagwek8"/>
              <w:ind w:left="0"/>
              <w:jc w:val="center"/>
              <w:rPr>
                <w:b w:val="0"/>
                <w:noProof/>
                <w:sz w:val="14"/>
                <w:lang w:val="ca-ES" w:eastAsia="ca-ES"/>
              </w:rPr>
            </w:pPr>
            <w:r>
              <w:rPr>
                <w:b w:val="0"/>
                <w:sz w:val="16"/>
              </w:rPr>
              <w:t>3 h</w:t>
            </w:r>
          </w:p>
        </w:tc>
        <w:tc>
          <w:tcPr>
            <w:tcW w:w="1060" w:type="dxa"/>
            <w:tcBorders>
              <w:top w:val="single" w:sz="6" w:space="0" w:color="auto"/>
              <w:bottom w:val="single" w:sz="18" w:space="0" w:color="auto"/>
            </w:tcBorders>
            <w:shd w:val="pct20" w:color="auto" w:fill="auto"/>
            <w:vAlign w:val="center"/>
          </w:tcPr>
          <w:p w:rsidR="00FC26AA" w:rsidRDefault="003C4A5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1,6-1,8</w:t>
            </w:r>
          </w:p>
        </w:tc>
        <w:tc>
          <w:tcPr>
            <w:tcW w:w="955" w:type="dxa"/>
            <w:tcBorders>
              <w:top w:val="single" w:sz="6" w:space="0" w:color="auto"/>
              <w:bottom w:val="single" w:sz="18" w:space="0" w:color="auto"/>
            </w:tcBorders>
            <w:shd w:val="pct20" w:color="auto" w:fill="auto"/>
            <w:vAlign w:val="center"/>
          </w:tcPr>
          <w:p w:rsidR="00FC26AA" w:rsidRDefault="003C4A5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820" w:type="dxa"/>
            <w:tcBorders>
              <w:top w:val="single" w:sz="6" w:space="0" w:color="auto"/>
              <w:bottom w:val="single" w:sz="18" w:space="0" w:color="auto"/>
            </w:tcBorders>
            <w:shd w:val="pct20" w:color="auto" w:fill="auto"/>
            <w:vAlign w:val="center"/>
          </w:tcPr>
          <w:p w:rsidR="00FC26AA" w:rsidRDefault="003C4A5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970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FC26AA" w:rsidRDefault="003C4A5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10’-15’ 20ºC</w:t>
            </w:r>
          </w:p>
        </w:tc>
      </w:tr>
    </w:tbl>
    <w:p w:rsidR="00FC26AA" w:rsidRDefault="00FC26AA">
      <w:pPr>
        <w:ind w:left="720" w:right="-2"/>
        <w:rPr>
          <w:rFonts w:ascii="Arial" w:hAnsi="Arial" w:cs="Arial"/>
          <w:i/>
          <w:sz w:val="8"/>
          <w:szCs w:val="8"/>
          <w:lang w:val="es-ES_tradnl"/>
        </w:rPr>
      </w:pPr>
    </w:p>
    <w:p w:rsidR="00FC26AA" w:rsidRDefault="00FC26AA">
      <w:pPr>
        <w:ind w:left="720" w:right="-2"/>
        <w:rPr>
          <w:rFonts w:ascii="Arial" w:hAnsi="Arial" w:cs="Arial"/>
          <w:i/>
          <w:sz w:val="8"/>
          <w:szCs w:val="8"/>
          <w:lang w:val="es-ES_tradnl"/>
        </w:rPr>
      </w:pPr>
    </w:p>
    <w:p w:rsidR="00C41829" w:rsidRDefault="00C41829" w:rsidP="00C41829">
      <w:pPr>
        <w:numPr>
          <w:ilvl w:val="0"/>
          <w:numId w:val="11"/>
        </w:numPr>
        <w:ind w:left="426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i/>
          <w:lang w:val="en-US"/>
        </w:rPr>
        <w:t xml:space="preserve">W przypadku systemów airless i HVLP należy skonsultować się z dostawcą sprzętu. </w:t>
      </w:r>
    </w:p>
    <w:p w:rsidR="00FC26AA" w:rsidRDefault="00FC26AA">
      <w:pPr>
        <w:pStyle w:val="Tekstblokowy"/>
        <w:ind w:left="-142" w:right="-2"/>
        <w:rPr>
          <w:rFonts w:cs="Arial"/>
          <w:color w:val="4F81BD" w:themeColor="accent1"/>
          <w:sz w:val="16"/>
          <w:szCs w:val="16"/>
          <w:lang w:val="en-US"/>
        </w:rPr>
      </w:pPr>
    </w:p>
    <w:p w:rsidR="00FC26AA" w:rsidRDefault="00FC26AA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FC26AA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FC26AA" w:rsidRDefault="00C41829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CZASY SCHNIĘCIA</w:t>
            </w:r>
          </w:p>
        </w:tc>
      </w:tr>
    </w:tbl>
    <w:p w:rsidR="00FC26AA" w:rsidRDefault="00FC26AA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tbl>
      <w:tblPr>
        <w:tblpPr w:leftFromText="141" w:rightFromText="141" w:vertAnchor="text" w:horzAnchor="page" w:tblpXSpec="center" w:tblpY="51"/>
        <w:tblOverlap w:val="never"/>
        <w:tblW w:w="637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967"/>
        <w:gridCol w:w="967"/>
        <w:gridCol w:w="967"/>
        <w:gridCol w:w="571"/>
        <w:gridCol w:w="967"/>
        <w:gridCol w:w="967"/>
      </w:tblGrid>
      <w:tr w:rsidR="00FC26AA">
        <w:trPr>
          <w:trHeight w:val="779"/>
          <w:jc w:val="center"/>
        </w:trPr>
        <w:tc>
          <w:tcPr>
            <w:tcW w:w="967" w:type="dxa"/>
            <w:vAlign w:val="center"/>
          </w:tcPr>
          <w:p w:rsidR="00FC26AA" w:rsidRDefault="003C4A5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75pt;height:32.75pt" o:ole="" fillcolor="window">
                  <v:imagedata r:id="rId18" o:title=""/>
                </v:shape>
                <o:OLEObject Type="Embed" ProgID="Word.Picture.8" ShapeID="_x0000_i1025" DrawAspect="Content" ObjectID="_1509864306" r:id="rId19"/>
              </w:object>
            </w:r>
          </w:p>
        </w:tc>
        <w:tc>
          <w:tcPr>
            <w:tcW w:w="967" w:type="dxa"/>
            <w:vAlign w:val="center"/>
          </w:tcPr>
          <w:p w:rsidR="00FC26AA" w:rsidRDefault="003C4A5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val="pl-PL" w:eastAsia="pl-PL"/>
              </w:rPr>
              <w:drawing>
                <wp:inline distT="0" distB="0" distL="0" distR="0">
                  <wp:extent cx="400685" cy="461010"/>
                  <wp:effectExtent l="19050" t="0" r="0" b="0"/>
                  <wp:docPr id="9" name="Imagen 4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685" cy="461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</w:tcPr>
          <w:p w:rsidR="00FC26AA" w:rsidRDefault="003C4A5C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422910" cy="491490"/>
                  <wp:effectExtent l="19050" t="0" r="0" b="0"/>
                  <wp:docPr id="5" name="Imagen 5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491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vAlign w:val="center"/>
          </w:tcPr>
          <w:p w:rsidR="00FC26AA" w:rsidRDefault="003C4A5C">
            <w:pPr>
              <w:jc w:val="center"/>
              <w:rPr>
                <w:rFonts w:ascii="Arial" w:hAnsi="Arial" w:cs="Arial"/>
                <w:b/>
                <w:noProof/>
                <w:sz w:val="16"/>
                <w:lang w:val="ca-ES" w:eastAsia="ca-ES"/>
              </w:rPr>
            </w:pPr>
            <w:r>
              <w:rPr>
                <w:rFonts w:ascii="Arial" w:hAnsi="Arial" w:cs="Arial"/>
                <w:b/>
                <w:bCs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61010" cy="461010"/>
                  <wp:effectExtent l="19050" t="0" r="0" b="0"/>
                  <wp:docPr id="8" name="Imagen 16" descr="006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6" descr="006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r:link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461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FC26AA" w:rsidRDefault="00FC26AA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9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26AA" w:rsidRDefault="003C4A5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6"/>
              </w:rPr>
              <w:object w:dxaOrig="661" w:dyaOrig="661">
                <v:shape id="_x0000_i1026" type="#_x0000_t75" style="width:32.75pt;height:32.75pt" o:ole="" fillcolor="window">
                  <v:imagedata r:id="rId18" o:title=""/>
                </v:shape>
                <o:OLEObject Type="Embed" ProgID="Word.Picture.8" ShapeID="_x0000_i1026" DrawAspect="Content" ObjectID="_1509864307" r:id="rId24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FC26AA" w:rsidRDefault="003C4A5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422910" cy="491490"/>
                  <wp:effectExtent l="19050" t="0" r="0" b="0"/>
                  <wp:docPr id="2" name="Imagen 7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491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26AA">
        <w:trPr>
          <w:trHeight w:val="779"/>
          <w:jc w:val="center"/>
        </w:trPr>
        <w:tc>
          <w:tcPr>
            <w:tcW w:w="967" w:type="dxa"/>
            <w:shd w:val="clear" w:color="auto" w:fill="FFFFFF"/>
            <w:vAlign w:val="center"/>
          </w:tcPr>
          <w:p w:rsidR="00FC26AA" w:rsidRDefault="003C4A5C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20ºC</w:t>
            </w:r>
          </w:p>
        </w:tc>
        <w:tc>
          <w:tcPr>
            <w:tcW w:w="967" w:type="dxa"/>
            <w:shd w:val="clear" w:color="auto" w:fill="BFBFBF"/>
            <w:vAlign w:val="center"/>
          </w:tcPr>
          <w:p w:rsidR="00FC26AA" w:rsidRDefault="003C4A5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5’-10’</w:t>
            </w:r>
          </w:p>
        </w:tc>
        <w:tc>
          <w:tcPr>
            <w:tcW w:w="967" w:type="dxa"/>
            <w:shd w:val="clear" w:color="auto" w:fill="BFBFBF"/>
            <w:vAlign w:val="center"/>
          </w:tcPr>
          <w:p w:rsidR="00FC26AA" w:rsidRDefault="003C4A5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1h-1h30’</w:t>
            </w:r>
          </w:p>
        </w:tc>
        <w:tc>
          <w:tcPr>
            <w:tcW w:w="967" w:type="dxa"/>
            <w:shd w:val="clear" w:color="auto" w:fill="BFBFBF"/>
            <w:vAlign w:val="center"/>
          </w:tcPr>
          <w:p w:rsidR="00FC26AA" w:rsidRDefault="003C4A5C">
            <w:pPr>
              <w:jc w:val="center"/>
              <w:rPr>
                <w:rFonts w:ascii="Arial" w:hAnsi="Arial" w:cs="Arial"/>
                <w:sz w:val="16"/>
                <w:szCs w:val="16"/>
                <w:lang w:val="pt-BR"/>
              </w:rPr>
            </w:pPr>
            <w:r>
              <w:rPr>
                <w:rFonts w:ascii="Arial" w:hAnsi="Arial" w:cs="Arial"/>
                <w:sz w:val="16"/>
                <w:szCs w:val="16"/>
                <w:lang w:val="pt-BR"/>
              </w:rPr>
              <w:t xml:space="preserve">3h min. - </w:t>
            </w:r>
          </w:p>
          <w:p w:rsidR="00FC26AA" w:rsidRDefault="00C41829">
            <w:pPr>
              <w:jc w:val="center"/>
              <w:rPr>
                <w:rFonts w:ascii="Arial" w:hAnsi="Arial" w:cs="Arial"/>
                <w:sz w:val="16"/>
                <w:szCs w:val="16"/>
                <w:lang w:val="pt-BR"/>
              </w:rPr>
            </w:pPr>
            <w:r>
              <w:rPr>
                <w:rFonts w:ascii="Arial" w:hAnsi="Arial" w:cs="Arial"/>
                <w:sz w:val="16"/>
                <w:szCs w:val="16"/>
                <w:lang w:val="pt-BR"/>
              </w:rPr>
              <w:t>7 dni</w:t>
            </w:r>
          </w:p>
          <w:p w:rsidR="00FC26AA" w:rsidRDefault="003C4A5C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szCs w:val="16"/>
                <w:lang w:val="pt-BR"/>
              </w:rPr>
              <w:t>max.</w:t>
            </w:r>
          </w:p>
        </w:tc>
        <w:tc>
          <w:tcPr>
            <w:tcW w:w="57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FC26AA" w:rsidRDefault="00FC26AA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FC26AA" w:rsidRDefault="003C4A5C">
            <w:pPr>
              <w:jc w:val="center"/>
              <w:rPr>
                <w:rFonts w:ascii="Arial" w:hAnsi="Arial" w:cs="Arial"/>
                <w:b/>
                <w:sz w:val="13"/>
                <w:szCs w:val="13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60ºC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FC26AA" w:rsidRDefault="003C4A5C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 xml:space="preserve">30’ </w:t>
            </w:r>
          </w:p>
        </w:tc>
      </w:tr>
    </w:tbl>
    <w:p w:rsidR="00FC26AA" w:rsidRDefault="00FC26AA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FC26AA" w:rsidRDefault="00FC26AA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FC26AA" w:rsidRDefault="00FC26AA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FC26AA" w:rsidRDefault="00FC26AA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FC26AA" w:rsidRDefault="00FC26AA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FC26AA" w:rsidRDefault="00FC26AA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FC26AA" w:rsidRDefault="00FC26AA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FC26AA" w:rsidRDefault="00FC26AA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FC26AA" w:rsidRDefault="00FC26AA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FC26AA" w:rsidRDefault="00FC26AA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FC26AA" w:rsidRDefault="00FC26AA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FC26AA" w:rsidRDefault="00FC26AA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FC26AA" w:rsidRDefault="00FC26AA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FC26AA" w:rsidRDefault="00FC26AA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C41829" w:rsidRDefault="00C41829" w:rsidP="00C41829">
      <w:pPr>
        <w:pStyle w:val="Akapitzlist"/>
        <w:numPr>
          <w:ilvl w:val="0"/>
          <w:numId w:val="12"/>
        </w:numPr>
        <w:ind w:right="-2"/>
        <w:rPr>
          <w:rFonts w:ascii="Arial" w:hAnsi="Arial" w:cs="Arial"/>
          <w:i/>
        </w:rPr>
      </w:pPr>
      <w:r w:rsidRPr="00602513">
        <w:rPr>
          <w:rFonts w:ascii="Arial" w:hAnsi="Arial" w:cs="Arial"/>
          <w:i/>
        </w:rPr>
        <w:lastRenderedPageBreak/>
        <w:t xml:space="preserve">Maksymalną fizyko-chemiczną odporność osiąga po upływie 15 dni. W przypadku suszenia w suszarce/piecu po 7 dniach. </w:t>
      </w:r>
    </w:p>
    <w:p w:rsidR="00FC26AA" w:rsidRDefault="00FC26AA">
      <w:pPr>
        <w:ind w:right="-2"/>
        <w:rPr>
          <w:rFonts w:ascii="Arial" w:hAnsi="Arial" w:cs="Arial"/>
          <w:i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FC26AA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FC26AA" w:rsidRDefault="00C41829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</w:p>
        </w:tc>
      </w:tr>
    </w:tbl>
    <w:p w:rsidR="00FC26AA" w:rsidRDefault="00FC26AA">
      <w:pPr>
        <w:ind w:right="-710" w:hanging="851"/>
        <w:rPr>
          <w:rFonts w:ascii="Zurich BlkEx BT" w:hAnsi="Zurich BlkEx BT"/>
          <w:sz w:val="22"/>
        </w:rPr>
      </w:pPr>
    </w:p>
    <w:p w:rsidR="00C41829" w:rsidRPr="00E62EBE" w:rsidRDefault="00C41829" w:rsidP="00C41829">
      <w:pPr>
        <w:ind w:left="-142" w:right="-2"/>
        <w:rPr>
          <w:rFonts w:ascii="Arial" w:hAnsi="Arial" w:cs="Arial"/>
          <w:lang w:val="en-US"/>
        </w:rPr>
      </w:pPr>
      <w:r w:rsidRPr="00E62EBE"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FC26AA" w:rsidRDefault="00FC26AA">
      <w:pPr>
        <w:ind w:right="-710"/>
        <w:rPr>
          <w:rFonts w:ascii="Arial Narrow" w:hAnsi="Arial Narrow"/>
          <w:i/>
          <w:sz w:val="16"/>
          <w:szCs w:val="16"/>
          <w:lang w:val="en-US"/>
        </w:rPr>
      </w:pPr>
    </w:p>
    <w:p w:rsidR="00FC26AA" w:rsidRDefault="00FC26AA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C26AA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C26AA" w:rsidRDefault="00C41829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CZYSZCZENIE</w:t>
            </w:r>
          </w:p>
        </w:tc>
      </w:tr>
    </w:tbl>
    <w:p w:rsidR="00FC26AA" w:rsidRDefault="00FC26AA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C41829" w:rsidRDefault="00C41829" w:rsidP="00C41829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FC26AA" w:rsidRDefault="00FC26AA">
      <w:pPr>
        <w:ind w:left="-142" w:right="-2"/>
        <w:jc w:val="both"/>
        <w:rPr>
          <w:rFonts w:ascii="Arial" w:hAnsi="Arial" w:cs="Arial"/>
          <w:lang w:val="en-US"/>
        </w:rPr>
      </w:pPr>
    </w:p>
    <w:p w:rsidR="00FC26AA" w:rsidRDefault="00FC26AA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C26AA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C26AA" w:rsidRDefault="00C41829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FC26AA" w:rsidRDefault="00FC26AA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413902" w:rsidRDefault="00413902" w:rsidP="00413902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FC26AA" w:rsidRDefault="003C4A5C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FC26AA" w:rsidRDefault="00FC26AA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C26AA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C26AA" w:rsidRDefault="00C41829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FC26AA" w:rsidRDefault="00FC26AA">
      <w:pPr>
        <w:ind w:left="-142" w:right="-2"/>
        <w:jc w:val="both"/>
        <w:rPr>
          <w:rFonts w:ascii="Arial" w:hAnsi="Arial" w:cs="Arial"/>
          <w:lang w:val="es-ES_tradnl"/>
        </w:rPr>
      </w:pPr>
    </w:p>
    <w:p w:rsidR="00C41829" w:rsidRDefault="00C41829" w:rsidP="00C41829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FC26AA" w:rsidRDefault="00FC26AA">
      <w:pPr>
        <w:ind w:left="-142" w:right="-710"/>
        <w:jc w:val="both"/>
        <w:rPr>
          <w:rFonts w:ascii="Arial" w:hAnsi="Arial" w:cs="Arial"/>
          <w:lang w:val="en-US"/>
        </w:rPr>
      </w:pPr>
    </w:p>
    <w:p w:rsidR="00FC26AA" w:rsidRDefault="00FC26AA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C26AA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C26AA" w:rsidRDefault="00C41829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PRZYDATNOŚC DO UŻYCIA</w:t>
            </w:r>
          </w:p>
        </w:tc>
      </w:tr>
    </w:tbl>
    <w:p w:rsidR="00FC26AA" w:rsidRDefault="00FC26AA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C41829" w:rsidRDefault="00C41829" w:rsidP="00C41829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FC26AA" w:rsidRDefault="00FC26AA">
      <w:pPr>
        <w:ind w:left="-142" w:right="2408"/>
        <w:jc w:val="both"/>
        <w:rPr>
          <w:rFonts w:ascii="Arial" w:hAnsi="Arial" w:cs="Arial"/>
          <w:lang w:val="en-US"/>
        </w:rPr>
      </w:pPr>
    </w:p>
    <w:p w:rsidR="00FC26AA" w:rsidRDefault="00FC26AA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FC26AA" w:rsidRDefault="00FC26AA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FC26AA" w:rsidRDefault="00FC26AA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FC26AA" w:rsidRDefault="00FC26AA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FC26AA" w:rsidRDefault="00FC26AA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FC26AA" w:rsidRDefault="00FC26AA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FC26AA" w:rsidRDefault="00FC26AA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FC26AA" w:rsidRDefault="00FC26AA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FC26AA" w:rsidRDefault="00FC26AA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FC26AA" w:rsidRDefault="00FC26AA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FC26AA" w:rsidRDefault="00FC26AA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FC26AA" w:rsidRDefault="00FC26AA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FC26AA" w:rsidRDefault="00FC26AA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FC26AA" w:rsidRDefault="00FC26AA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FC26AA" w:rsidRDefault="00FC26AA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FC26AA" w:rsidRDefault="00FC26AA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FC26AA" w:rsidRDefault="00FC26AA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FC26AA" w:rsidRDefault="00FC26AA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C41829" w:rsidRPr="001B6EDF" w:rsidRDefault="00C41829" w:rsidP="00C41829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FC26AA" w:rsidRDefault="00FC26AA" w:rsidP="00C41829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FC26AA">
      <w:headerReference w:type="default" r:id="rId25"/>
      <w:footerReference w:type="default" r:id="rId26"/>
      <w:headerReference w:type="first" r:id="rId27"/>
      <w:footerReference w:type="first" r:id="rId28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BE5" w:rsidRDefault="00261BE5">
      <w:r>
        <w:separator/>
      </w:r>
    </w:p>
  </w:endnote>
  <w:endnote w:type="continuationSeparator" w:id="0">
    <w:p w:rsidR="00261BE5" w:rsidRDefault="00261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6AA" w:rsidRDefault="003C4A5C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PRIMAPOX_254-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413902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413902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FC26AA" w:rsidRDefault="0034450A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C26AA" w:rsidRDefault="003C4A5C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oevlRSoCAABR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FC26AA" w:rsidRDefault="003C4A5C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6AA" w:rsidRDefault="003C4A5C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PRIMAPOX_254-Version: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413902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FC26AA" w:rsidRDefault="0034450A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C26AA" w:rsidRDefault="003C4A5C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OOGlf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FC26AA" w:rsidRDefault="003C4A5C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BE5" w:rsidRDefault="00261BE5">
      <w:r>
        <w:separator/>
      </w:r>
    </w:p>
  </w:footnote>
  <w:footnote w:type="continuationSeparator" w:id="0">
    <w:p w:rsidR="00261BE5" w:rsidRDefault="00261B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6AA" w:rsidRDefault="003C4A5C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C26AA" w:rsidRDefault="00FC26AA">
    <w:pPr>
      <w:rPr>
        <w:sz w:val="24"/>
        <w:szCs w:val="24"/>
        <w:lang w:val="ca-ES" w:eastAsia="ca-ES"/>
      </w:rPr>
    </w:pPr>
  </w:p>
  <w:p w:rsidR="00FC26AA" w:rsidRDefault="00FC26AA">
    <w:pPr>
      <w:rPr>
        <w:sz w:val="24"/>
        <w:szCs w:val="24"/>
        <w:lang w:val="ca-ES" w:eastAsia="ca-ES"/>
      </w:rPr>
    </w:pPr>
  </w:p>
  <w:p w:rsidR="00FC26AA" w:rsidRDefault="00FC26AA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299"/>
    </w:tblGrid>
    <w:tr w:rsidR="00FC26AA">
      <w:trPr>
        <w:trHeight w:val="1134"/>
        <w:jc w:val="center"/>
      </w:trPr>
      <w:tc>
        <w:tcPr>
          <w:tcW w:w="7299" w:type="dxa"/>
          <w:shd w:val="clear" w:color="auto" w:fill="808080"/>
          <w:vAlign w:val="center"/>
        </w:tcPr>
        <w:p w:rsidR="00FC26AA" w:rsidRPr="0034450A" w:rsidRDefault="003C4A5C">
          <w:pPr>
            <w:pStyle w:val="Nagwek"/>
            <w:tabs>
              <w:tab w:val="clear" w:pos="4252"/>
              <w:tab w:val="clear" w:pos="8504"/>
            </w:tabs>
            <w:ind w:left="-157"/>
            <w:jc w:val="center"/>
            <w:rPr>
              <w:rFonts w:ascii="Arial Narrow" w:hAnsi="Arial Narrow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34450A">
            <w:rPr>
              <w:rFonts w:ascii="Arial Narrow" w:hAnsi="Arial Narrow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PRIMAPOX 254</w:t>
          </w:r>
        </w:p>
        <w:p w:rsidR="00FC26AA" w:rsidRPr="0034450A" w:rsidRDefault="003C4A5C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34450A">
            <w:rPr>
              <w:rFonts w:ascii="Arial Narrow" w:hAnsi="Arial Narrow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2K Epoxy Primer</w:t>
          </w:r>
        </w:p>
      </w:tc>
    </w:tr>
  </w:tbl>
  <w:p w:rsidR="00FC26AA" w:rsidRPr="0034450A" w:rsidRDefault="00FC26AA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FC26AA" w:rsidRPr="0034450A" w:rsidRDefault="00FC26AA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6AA" w:rsidRDefault="003C4A5C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C26AA" w:rsidRDefault="00FC26AA">
    <w:pPr>
      <w:rPr>
        <w:sz w:val="24"/>
        <w:szCs w:val="24"/>
        <w:lang w:val="ca-ES" w:eastAsia="ca-ES"/>
      </w:rPr>
    </w:pPr>
  </w:p>
  <w:p w:rsidR="00FC26AA" w:rsidRDefault="00FC26AA">
    <w:pPr>
      <w:rPr>
        <w:sz w:val="24"/>
        <w:szCs w:val="24"/>
        <w:lang w:val="ca-ES" w:eastAsia="ca-ES"/>
      </w:rPr>
    </w:pPr>
  </w:p>
  <w:p w:rsidR="00FC26AA" w:rsidRDefault="00FC26AA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337"/>
    </w:tblGrid>
    <w:tr w:rsidR="00FC26AA">
      <w:trPr>
        <w:trHeight w:val="1134"/>
        <w:jc w:val="center"/>
      </w:trPr>
      <w:tc>
        <w:tcPr>
          <w:tcW w:w="7337" w:type="dxa"/>
          <w:shd w:val="clear" w:color="auto" w:fill="808080"/>
          <w:vAlign w:val="center"/>
        </w:tcPr>
        <w:p w:rsidR="00FC26AA" w:rsidRPr="0034450A" w:rsidRDefault="003C4A5C">
          <w:pPr>
            <w:pStyle w:val="Nagwek"/>
            <w:tabs>
              <w:tab w:val="clear" w:pos="4252"/>
              <w:tab w:val="clear" w:pos="8504"/>
            </w:tabs>
            <w:ind w:left="-157"/>
            <w:jc w:val="center"/>
            <w:rPr>
              <w:rFonts w:ascii="Arial Narrow" w:hAnsi="Arial Narrow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34450A">
            <w:rPr>
              <w:rFonts w:ascii="Arial Narrow" w:hAnsi="Arial Narrow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PRIMAPOX 254</w:t>
          </w:r>
        </w:p>
        <w:p w:rsidR="00FC26AA" w:rsidRPr="0034450A" w:rsidRDefault="003C4A5C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34450A">
            <w:rPr>
              <w:rFonts w:ascii="Arial Narrow" w:hAnsi="Arial Narrow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2K Epoxy Primer</w:t>
          </w:r>
        </w:p>
      </w:tc>
    </w:tr>
  </w:tbl>
  <w:p w:rsidR="00FC26AA" w:rsidRDefault="0034450A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1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26AA" w:rsidRDefault="00FC26AA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FC26AA" w:rsidRDefault="00FC26AA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FC26AA" w:rsidRDefault="00FC26AA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DQdHwluAIA&#10;AME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FC26AA" w:rsidRDefault="00FC26AA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FC26AA" w:rsidRDefault="00FC26AA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FC26AA" w:rsidRDefault="00FC26AA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6AA"/>
    <w:rsid w:val="00261BE5"/>
    <w:rsid w:val="0034450A"/>
    <w:rsid w:val="003C4A5C"/>
    <w:rsid w:val="00413902"/>
    <w:rsid w:val="0041495D"/>
    <w:rsid w:val="00C41829"/>
    <w:rsid w:val="00FC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oleObject" Target="embeddings/oleObject2.bin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cid:image006.png@01CD94F3.1DF0DA60" TargetMode="External"/><Relationship Id="rId28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3.gif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63DD7-405A-4B82-8F8B-3C73A4D62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2093</Characters>
  <Application>Microsoft Office Word</Application>
  <DocSecurity>0</DocSecurity>
  <Lines>17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4</cp:revision>
  <cp:lastPrinted>2011-09-26T08:57:00Z</cp:lastPrinted>
  <dcterms:created xsi:type="dcterms:W3CDTF">2015-11-24T07:26:00Z</dcterms:created>
  <dcterms:modified xsi:type="dcterms:W3CDTF">2015-11-24T08:56:00Z</dcterms:modified>
</cp:coreProperties>
</file>