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E2233E" w:rsidRDefault="00E2233E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E2233E" w:rsidRDefault="00157830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poliuretanowa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satynowym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Odpowiednie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ustawienie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lepkości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ciśnienia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powietrza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oraz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zastosowanie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odpowiedniej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dyszy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pozwala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uzyskanie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różnych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rodzajów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tekstur</w:t>
      </w:r>
      <w:proofErr w:type="spellEnd"/>
      <w:r w:rsidR="00A758D5">
        <w:rPr>
          <w:rFonts w:ascii="Arial" w:hAnsi="Arial" w:cs="Arial"/>
          <w:spacing w:val="-2"/>
          <w:lang w:val="en-US"/>
        </w:rPr>
        <w:t xml:space="preserve"> </w:t>
      </w:r>
    </w:p>
    <w:p w:rsidR="00E2233E" w:rsidRDefault="00E2233E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57830" w:rsidRDefault="00157830" w:rsidP="00157830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FA4E30">
        <w:rPr>
          <w:rFonts w:ascii="Arial" w:hAnsi="Arial" w:cs="Arial"/>
          <w:spacing w:val="-2"/>
          <w:lang w:val="en-US"/>
        </w:rPr>
        <w:t>Produkt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FA4E30">
        <w:rPr>
          <w:rFonts w:ascii="Arial" w:hAnsi="Arial" w:cs="Arial"/>
          <w:spacing w:val="-2"/>
          <w:lang w:val="en-US"/>
        </w:rPr>
        <w:t>mus</w:t>
      </w:r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być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FA4E30">
        <w:rPr>
          <w:rFonts w:ascii="Arial" w:hAnsi="Arial" w:cs="Arial"/>
          <w:spacing w:val="-2"/>
          <w:lang w:val="en-US"/>
        </w:rPr>
        <w:t>dyrektywą</w:t>
      </w:r>
      <w:proofErr w:type="spellEnd"/>
      <w:r w:rsidRPr="00FA4E30">
        <w:rPr>
          <w:rFonts w:ascii="Arial" w:hAnsi="Arial" w:cs="Arial"/>
          <w:spacing w:val="-2"/>
          <w:lang w:val="en-US"/>
        </w:rPr>
        <w:t xml:space="preserve"> 1999/13 / WE.</w:t>
      </w:r>
    </w:p>
    <w:p w:rsidR="00E2233E" w:rsidRDefault="00E2233E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57830" w:rsidRDefault="00157830" w:rsidP="00157830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E2233E" w:rsidRDefault="00E2233E">
      <w:pPr>
        <w:pStyle w:val="Akapitzlist"/>
        <w:rPr>
          <w:rFonts w:ascii="Arial" w:hAnsi="Arial" w:cs="Arial"/>
          <w:spacing w:val="-2"/>
          <w:lang w:val="en-US"/>
        </w:rPr>
      </w:pPr>
    </w:p>
    <w:p w:rsidR="00E2233E" w:rsidRDefault="00E2233E">
      <w:pPr>
        <w:pStyle w:val="Akapitzlist"/>
        <w:rPr>
          <w:rFonts w:ascii="Arial" w:hAnsi="Arial" w:cs="Arial"/>
          <w:spacing w:val="-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E2233E" w:rsidRDefault="00E2233E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E2233E" w:rsidRDefault="006A2314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A758D5">
        <w:rPr>
          <w:rFonts w:ascii="Arial" w:hAnsi="Arial" w:cs="Arial"/>
          <w:b/>
          <w:lang w:val="en-US"/>
        </w:rPr>
        <w:t xml:space="preserve">: </w:t>
      </w:r>
      <w:r w:rsidR="00A758D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Poliuretan</w:t>
      </w:r>
      <w:proofErr w:type="spellEnd"/>
      <w:r>
        <w:rPr>
          <w:rFonts w:ascii="Arial" w:hAnsi="Arial" w:cs="Arial"/>
          <w:lang w:val="en-US"/>
        </w:rPr>
        <w:t xml:space="preserve"> 2K</w:t>
      </w:r>
    </w:p>
    <w:p w:rsidR="00E2233E" w:rsidRDefault="006A231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A758D5">
        <w:rPr>
          <w:rFonts w:ascii="Arial" w:hAnsi="Arial" w:cs="Arial"/>
          <w:b/>
          <w:lang w:val="en-US"/>
        </w:rPr>
        <w:t>:</w:t>
      </w:r>
      <w:r w:rsidR="00A758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Tekstura</w:t>
      </w:r>
      <w:proofErr w:type="spellEnd"/>
    </w:p>
    <w:p w:rsidR="00E2233E" w:rsidRDefault="006A231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A758D5">
        <w:rPr>
          <w:rFonts w:ascii="Arial" w:hAnsi="Arial" w:cs="Arial"/>
          <w:b/>
          <w:lang w:val="en-US"/>
        </w:rPr>
        <w:t xml:space="preserve">: </w:t>
      </w:r>
      <w:r w:rsidR="00A758D5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1,1-1,2 kg/l w</w:t>
      </w:r>
      <w:r w:rsidR="00A758D5">
        <w:rPr>
          <w:rFonts w:ascii="Arial" w:hAnsi="Arial" w:cs="Arial"/>
          <w:lang w:val="en-US"/>
        </w:rPr>
        <w:t xml:space="preserve"> 20ºC</w:t>
      </w:r>
    </w:p>
    <w:p w:rsidR="00E2233E" w:rsidRDefault="006A23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A758D5">
        <w:rPr>
          <w:rFonts w:ascii="Arial" w:hAnsi="Arial" w:cs="Arial"/>
          <w:b/>
          <w:bCs/>
          <w:lang w:val="en-US"/>
        </w:rPr>
        <w:t>:</w:t>
      </w:r>
      <w:r w:rsidR="00A758D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71-78 %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  <w:r w:rsidR="00A758D5">
        <w:rPr>
          <w:rFonts w:ascii="Arial" w:hAnsi="Arial" w:cs="Arial"/>
          <w:bCs/>
          <w:lang w:val="en-US"/>
        </w:rPr>
        <w:t xml:space="preserve"> </w:t>
      </w:r>
    </w:p>
    <w:p w:rsidR="00E2233E" w:rsidRDefault="006A23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A758D5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A758D5">
        <w:rPr>
          <w:rFonts w:ascii="Arial" w:hAnsi="Arial" w:cs="Arial"/>
          <w:b/>
          <w:bCs/>
          <w:lang w:val="en-US"/>
        </w:rPr>
        <w:t>):</w:t>
      </w:r>
      <w:r w:rsidR="00A758D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758D5">
        <w:rPr>
          <w:rFonts w:ascii="Arial" w:hAnsi="Arial" w:cs="Arial"/>
          <w:bCs/>
          <w:lang w:val="en-US"/>
        </w:rPr>
        <w:t>41 ± 2 %</w:t>
      </w:r>
    </w:p>
    <w:p w:rsidR="00E2233E" w:rsidRDefault="006A23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A758D5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A758D5">
        <w:rPr>
          <w:rFonts w:ascii="Arial" w:hAnsi="Arial" w:cs="Arial"/>
          <w:b/>
          <w:bCs/>
          <w:lang w:val="en-US"/>
        </w:rPr>
        <w:t>):</w:t>
      </w:r>
      <w:r w:rsidR="00A758D5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758D5">
        <w:rPr>
          <w:rFonts w:ascii="Arial" w:hAnsi="Arial" w:cs="Arial"/>
          <w:bCs/>
          <w:lang w:val="en-US"/>
        </w:rPr>
        <w:t>34</w:t>
      </w:r>
      <w:r w:rsidR="00A758D5">
        <w:rPr>
          <w:rFonts w:ascii="Arial" w:hAnsi="Arial" w:cs="Arial"/>
          <w:b/>
          <w:bCs/>
          <w:lang w:val="en-US"/>
        </w:rPr>
        <w:t xml:space="preserve"> </w:t>
      </w:r>
      <w:r w:rsidR="00A758D5">
        <w:rPr>
          <w:rFonts w:ascii="Arial" w:hAnsi="Arial" w:cs="Arial"/>
          <w:bCs/>
          <w:lang w:val="en-US"/>
        </w:rPr>
        <w:t>± 2 % E-105</w:t>
      </w:r>
    </w:p>
    <w:p w:rsidR="00E2233E" w:rsidRDefault="006A23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A758D5">
        <w:rPr>
          <w:rFonts w:ascii="Arial" w:hAnsi="Arial" w:cs="Arial"/>
          <w:b/>
          <w:bCs/>
          <w:lang w:val="en-US"/>
        </w:rPr>
        <w:t xml:space="preserve"> (*):</w:t>
      </w:r>
      <w:r w:rsidR="00A758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30-40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A758D5">
        <w:rPr>
          <w:rFonts w:ascii="Arial" w:hAnsi="Arial" w:cs="Arial"/>
          <w:lang w:val="en-US"/>
        </w:rPr>
        <w:t xml:space="preserve">) </w:t>
      </w:r>
    </w:p>
    <w:p w:rsidR="00E2233E" w:rsidRDefault="006A231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A758D5">
        <w:rPr>
          <w:rFonts w:ascii="Arial" w:hAnsi="Arial" w:cs="Arial"/>
          <w:b/>
          <w:lang w:val="en-US"/>
        </w:rPr>
        <w:t xml:space="preserve"> </w:t>
      </w:r>
      <w:r w:rsidR="00A758D5">
        <w:rPr>
          <w:rFonts w:ascii="Arial" w:hAnsi="Arial" w:cs="Arial"/>
          <w:b/>
          <w:bCs/>
          <w:lang w:val="en-US"/>
        </w:rPr>
        <w:t>(*)</w:t>
      </w:r>
      <w:r w:rsidR="00A758D5">
        <w:rPr>
          <w:rFonts w:ascii="Arial" w:hAnsi="Arial" w:cs="Arial"/>
          <w:b/>
          <w:lang w:val="en-US"/>
        </w:rPr>
        <w:t>:</w:t>
      </w:r>
      <w:r w:rsidR="00A758D5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A758D5">
        <w:rPr>
          <w:rFonts w:ascii="Arial" w:hAnsi="Arial" w:cs="Arial"/>
          <w:lang w:val="en-US"/>
        </w:rPr>
        <w:t>10-14 m</w:t>
      </w:r>
      <w:r w:rsidR="00A758D5">
        <w:rPr>
          <w:rFonts w:ascii="Arial" w:hAnsi="Arial" w:cs="Arial"/>
          <w:vertAlign w:val="superscript"/>
          <w:lang w:val="en-US"/>
        </w:rPr>
        <w:t>2</w:t>
      </w:r>
      <w:r w:rsidR="00A758D5">
        <w:rPr>
          <w:rFonts w:ascii="Arial" w:hAnsi="Arial" w:cs="Arial"/>
          <w:lang w:val="en-US"/>
        </w:rPr>
        <w:t>/l</w:t>
      </w:r>
    </w:p>
    <w:p w:rsidR="00E2233E" w:rsidRDefault="00A758D5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E2233E" w:rsidRDefault="0015783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i/>
          <w:sz w:val="16"/>
          <w:szCs w:val="16"/>
          <w:lang w:val="en-US"/>
        </w:rPr>
      </w:pPr>
      <w:r>
        <w:rPr>
          <w:rFonts w:ascii="Arial" w:hAnsi="Arial" w:cs="Arial"/>
          <w:i/>
          <w:sz w:val="16"/>
          <w:szCs w:val="16"/>
          <w:lang w:val="en-US"/>
        </w:rPr>
        <w:t xml:space="preserve">(*)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Podane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grubości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i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wydajność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nie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są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wartościami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stałymi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,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mogą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ulec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zmianie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podczas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dostosowania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odpowiedniej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  <w:lang w:val="en-US"/>
        </w:rPr>
        <w:t>tekstury</w:t>
      </w:r>
      <w:proofErr w:type="spellEnd"/>
      <w:r>
        <w:rPr>
          <w:rFonts w:ascii="Arial" w:hAnsi="Arial" w:cs="Arial"/>
          <w:i/>
          <w:sz w:val="16"/>
          <w:szCs w:val="16"/>
          <w:lang w:val="en-US"/>
        </w:rPr>
        <w:t>.</w:t>
      </w:r>
    </w:p>
    <w:p w:rsidR="00E2233E" w:rsidRDefault="00E2233E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p w:rsidR="00E2233E" w:rsidRDefault="00E2233E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E2233E" w:rsidRDefault="00E2233E">
      <w:pPr>
        <w:ind w:left="-142" w:right="-2"/>
        <w:rPr>
          <w:rFonts w:ascii="Arial" w:hAnsi="Arial" w:cs="Arial"/>
          <w:lang w:val="en-US"/>
        </w:rPr>
      </w:pPr>
    </w:p>
    <w:p w:rsidR="00E2233E" w:rsidRDefault="0079257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A758D5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A758D5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winylowe</w:t>
      </w:r>
      <w:proofErr w:type="spellEnd"/>
      <w:r w:rsidR="00A758D5"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epoksydowe</w:t>
      </w:r>
      <w:proofErr w:type="spellEnd"/>
      <w:r w:rsidR="00A758D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luv</w:t>
      </w:r>
      <w:r w:rsidR="00A758D5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poliuretanowe</w:t>
      </w:r>
      <w:proofErr w:type="spellEnd"/>
      <w:r w:rsidR="00A758D5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podkłady</w:t>
      </w:r>
      <w:proofErr w:type="spellEnd"/>
      <w:r w:rsidR="00A758D5">
        <w:rPr>
          <w:rFonts w:ascii="Arial" w:hAnsi="Arial" w:cs="Arial"/>
          <w:lang w:val="en-US"/>
        </w:rPr>
        <w:t>.</w:t>
      </w:r>
    </w:p>
    <w:p w:rsidR="00E2233E" w:rsidRDefault="00A758D5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proofErr w:type="spellStart"/>
      <w:r w:rsidR="0079257C">
        <w:rPr>
          <w:rFonts w:ascii="Arial" w:hAnsi="Arial" w:cs="Arial"/>
          <w:lang w:val="en-US"/>
        </w:rPr>
        <w:t>Przeszlifować</w:t>
      </w:r>
      <w:proofErr w:type="spellEnd"/>
      <w:r w:rsidR="0079257C">
        <w:rPr>
          <w:rFonts w:ascii="Arial" w:hAnsi="Arial" w:cs="Arial"/>
          <w:lang w:val="en-US"/>
        </w:rPr>
        <w:t xml:space="preserve"> </w:t>
      </w:r>
      <w:proofErr w:type="spellStart"/>
      <w:r w:rsidR="0079257C">
        <w:rPr>
          <w:rFonts w:ascii="Arial" w:hAnsi="Arial" w:cs="Arial"/>
          <w:lang w:val="en-US"/>
        </w:rPr>
        <w:t>i</w:t>
      </w:r>
      <w:proofErr w:type="spellEnd"/>
      <w:r w:rsidR="0079257C">
        <w:rPr>
          <w:rFonts w:ascii="Arial" w:hAnsi="Arial" w:cs="Arial"/>
          <w:lang w:val="en-US"/>
        </w:rPr>
        <w:t xml:space="preserve"> </w:t>
      </w:r>
      <w:proofErr w:type="spellStart"/>
      <w:r w:rsidR="0079257C">
        <w:rPr>
          <w:rFonts w:ascii="Arial" w:hAnsi="Arial" w:cs="Arial"/>
          <w:lang w:val="en-US"/>
        </w:rPr>
        <w:t>odtłuścić</w:t>
      </w:r>
      <w:proofErr w:type="spellEnd"/>
      <w:r w:rsidR="0079257C">
        <w:rPr>
          <w:rFonts w:ascii="Arial" w:hAnsi="Arial" w:cs="Arial"/>
          <w:lang w:val="en-US"/>
        </w:rPr>
        <w:t xml:space="preserve"> (</w:t>
      </w:r>
      <w:proofErr w:type="spellStart"/>
      <w:r w:rsidR="0079257C">
        <w:rPr>
          <w:rFonts w:ascii="Arial" w:hAnsi="Arial" w:cs="Arial"/>
          <w:lang w:val="en-US"/>
        </w:rPr>
        <w:t>gradacja</w:t>
      </w:r>
      <w:proofErr w:type="spellEnd"/>
      <w:r>
        <w:rPr>
          <w:rFonts w:ascii="Arial" w:hAnsi="Arial" w:cs="Arial"/>
          <w:lang w:val="en-US"/>
        </w:rPr>
        <w:t xml:space="preserve"> P360/P400)</w:t>
      </w:r>
    </w:p>
    <w:p w:rsidR="00E2233E" w:rsidRDefault="00E2233E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E2233E" w:rsidRDefault="00E2233E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E2233E" w:rsidRDefault="00E2233E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10773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418"/>
        <w:gridCol w:w="1134"/>
        <w:gridCol w:w="973"/>
        <w:gridCol w:w="1125"/>
        <w:gridCol w:w="1020"/>
        <w:gridCol w:w="1060"/>
        <w:gridCol w:w="955"/>
        <w:gridCol w:w="820"/>
        <w:gridCol w:w="1134"/>
      </w:tblGrid>
      <w:tr w:rsidR="00E2233E" w:rsidTr="0079257C">
        <w:trPr>
          <w:trHeight w:val="800"/>
          <w:tblHeader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E2233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E2233E" w:rsidRDefault="00E2233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233E" w:rsidRDefault="00A758D5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D-982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26651023" wp14:editId="0E28C976">
                  <wp:extent cx="626110" cy="362585"/>
                  <wp:effectExtent l="19050" t="0" r="2540" b="0"/>
                  <wp:docPr id="39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110" cy="362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DC576ED" wp14:editId="2B7051BE">
                  <wp:extent cx="403161" cy="449404"/>
                  <wp:effectExtent l="19050" t="0" r="0" b="0"/>
                  <wp:docPr id="40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0EFCB23B" wp14:editId="0F4E2A7F">
                  <wp:extent cx="457042" cy="457042"/>
                  <wp:effectExtent l="19050" t="0" r="158" b="0"/>
                  <wp:docPr id="4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2233E" w:rsidRDefault="00A758D5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4C1124B" wp14:editId="3DE79E03">
                  <wp:extent cx="457043" cy="457043"/>
                  <wp:effectExtent l="19050" t="0" r="157" b="0"/>
                  <wp:docPr id="42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79A5BFF7" wp14:editId="66C24FA1">
                  <wp:extent cx="366358" cy="337376"/>
                  <wp:effectExtent l="19050" t="0" r="0" b="0"/>
                  <wp:docPr id="43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233E" w:rsidRDefault="00A758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55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2233E" w:rsidRDefault="00A758D5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4775B8B7" wp14:editId="0A3C2D89">
                  <wp:extent cx="358801" cy="358801"/>
                  <wp:effectExtent l="19050" t="0" r="3149" b="0"/>
                  <wp:docPr id="44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233E" w:rsidRDefault="00A758D5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0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E2233E" w:rsidRDefault="00A758D5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1AB8735" wp14:editId="6C6EDD0F">
                  <wp:extent cx="395605" cy="403860"/>
                  <wp:effectExtent l="19050" t="0" r="4445" b="0"/>
                  <wp:docPr id="45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2233E" w:rsidRDefault="00A758D5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74237C5C" wp14:editId="1066D5A1">
                  <wp:extent cx="343687" cy="436768"/>
                  <wp:effectExtent l="19050" t="0" r="0" b="0"/>
                  <wp:docPr id="49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33E" w:rsidTr="0079257C">
        <w:trPr>
          <w:trHeight w:val="957"/>
        </w:trPr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noProof/>
                <w:sz w:val="12"/>
                <w:szCs w:val="12"/>
                <w:lang w:val="pl-PL" w:eastAsia="pl-PL"/>
              </w:rPr>
              <w:drawing>
                <wp:inline distT="0" distB="0" distL="0" distR="0" wp14:anchorId="408D2AA3" wp14:editId="02A983AA">
                  <wp:extent cx="430305" cy="430305"/>
                  <wp:effectExtent l="19050" t="0" r="7845" b="0"/>
                  <wp:docPr id="12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305" cy="430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233E" w:rsidRDefault="0079257C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2233E" w:rsidRDefault="0079257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Utwardzacz</w:t>
            </w:r>
            <w:r w:rsidR="00A758D5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  <w:r w:rsidR="00A758D5">
              <w:rPr>
                <w:rFonts w:ascii="Arial" w:hAnsi="Arial" w:cs="Arial"/>
                <w:b/>
                <w:sz w:val="16"/>
                <w:szCs w:val="16"/>
                <w:lang w:val="es-ES"/>
              </w:rPr>
              <w:t xml:space="preserve">UHS 105 std : </w:t>
            </w:r>
          </w:p>
          <w:p w:rsidR="00E2233E" w:rsidRDefault="0079257C">
            <w:pPr>
              <w:jc w:val="center"/>
              <w:rPr>
                <w:rFonts w:ascii="Arial" w:hAnsi="Arial"/>
                <w:sz w:val="16"/>
                <w:lang w:val="es-E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Rozpuszczalnik</w:t>
            </w:r>
            <w:r w:rsidR="00A758D5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PU74 normal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100:10:25-30 </w:t>
            </w:r>
            <w:r w:rsidR="0079257C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10:1</w:t>
            </w:r>
          </w:p>
        </w:tc>
        <w:tc>
          <w:tcPr>
            <w:tcW w:w="1125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50¨-60¨         F4 20ºC</w:t>
            </w:r>
          </w:p>
        </w:tc>
        <w:tc>
          <w:tcPr>
            <w:tcW w:w="1020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E2233E" w:rsidRDefault="00A758D5">
            <w:pPr>
              <w:pStyle w:val="Nagwek8"/>
              <w:ind w:left="0"/>
              <w:jc w:val="center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8h</w:t>
            </w:r>
          </w:p>
        </w:tc>
        <w:tc>
          <w:tcPr>
            <w:tcW w:w="1060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55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1-1,5 (*)</w:t>
            </w:r>
          </w:p>
        </w:tc>
        <w:tc>
          <w:tcPr>
            <w:tcW w:w="820" w:type="dxa"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2(*)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E2233E" w:rsidRDefault="00A758D5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10´20ºC</w:t>
            </w:r>
          </w:p>
        </w:tc>
      </w:tr>
    </w:tbl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s-ES_tradnl"/>
        </w:rPr>
      </w:pPr>
    </w:p>
    <w:p w:rsidR="00E2233E" w:rsidRDefault="00A758D5">
      <w:pPr>
        <w:pStyle w:val="Tekstblokowy"/>
        <w:ind w:left="-142" w:right="-2"/>
        <w:rPr>
          <w:rFonts w:cs="Arial"/>
          <w:i/>
          <w:sz w:val="16"/>
          <w:szCs w:val="16"/>
          <w:lang w:val="en-US"/>
        </w:rPr>
      </w:pPr>
      <w:r>
        <w:rPr>
          <w:rFonts w:cs="Arial"/>
          <w:i/>
          <w:sz w:val="16"/>
          <w:szCs w:val="16"/>
          <w:vertAlign w:val="superscript"/>
          <w:lang w:val="en-US"/>
        </w:rPr>
        <w:t xml:space="preserve"> (*)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Zaleca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się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wstępne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nałożenie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gładkiej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warstwy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rozcieńczonym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materiałem</w:t>
      </w:r>
      <w:proofErr w:type="spellEnd"/>
      <w:r>
        <w:rPr>
          <w:rFonts w:cs="Arial"/>
          <w:i/>
          <w:sz w:val="16"/>
          <w:szCs w:val="16"/>
          <w:lang w:val="en-US"/>
        </w:rPr>
        <w:t xml:space="preserve"> (20</w:t>
      </w:r>
      <w:r w:rsidR="0079257C">
        <w:rPr>
          <w:rFonts w:cs="Arial"/>
          <w:i/>
          <w:sz w:val="16"/>
          <w:szCs w:val="16"/>
          <w:lang w:val="en-US"/>
        </w:rPr>
        <w:t xml:space="preserve">-23’’F/4 20ºC, 2-3 bar) do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pokrycia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,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przy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nakładaniu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kolejnych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warstw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tekstuę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ustawiac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przez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zmniejszenie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ciesnienia</w:t>
      </w:r>
      <w:proofErr w:type="spellEnd"/>
      <w:r>
        <w:rPr>
          <w:rFonts w:cs="Arial"/>
          <w:i/>
          <w:sz w:val="16"/>
          <w:szCs w:val="16"/>
          <w:lang w:val="en-US"/>
        </w:rPr>
        <w:t xml:space="preserve"> (1-1,5</w:t>
      </w:r>
      <w:r w:rsidR="0079257C">
        <w:rPr>
          <w:rFonts w:cs="Arial"/>
          <w:i/>
          <w:sz w:val="16"/>
          <w:szCs w:val="16"/>
          <w:lang w:val="en-US"/>
        </w:rPr>
        <w:t xml:space="preserve"> bar)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i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rozcieńczenia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w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zależności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od</w:t>
      </w:r>
      <w:proofErr w:type="spellEnd"/>
      <w:r w:rsidR="0079257C">
        <w:rPr>
          <w:rFonts w:cs="Arial"/>
          <w:i/>
          <w:sz w:val="16"/>
          <w:szCs w:val="16"/>
          <w:lang w:val="en-US"/>
        </w:rPr>
        <w:t xml:space="preserve"> </w:t>
      </w:r>
      <w:proofErr w:type="spellStart"/>
      <w:r w:rsidR="0079257C">
        <w:rPr>
          <w:rFonts w:cs="Arial"/>
          <w:i/>
          <w:sz w:val="16"/>
          <w:szCs w:val="16"/>
          <w:lang w:val="en-US"/>
        </w:rPr>
        <w:t>oczekiwań</w:t>
      </w:r>
      <w:proofErr w:type="spellEnd"/>
      <w:r>
        <w:rPr>
          <w:rFonts w:cs="Arial"/>
          <w:i/>
          <w:sz w:val="16"/>
          <w:szCs w:val="16"/>
          <w:lang w:val="en-US"/>
        </w:rPr>
        <w:t xml:space="preserve">.  </w:t>
      </w:r>
    </w:p>
    <w:p w:rsidR="00E2233E" w:rsidRDefault="00E2233E">
      <w:pPr>
        <w:pStyle w:val="Tekstblokowy"/>
        <w:ind w:left="-142" w:right="-2"/>
        <w:rPr>
          <w:rFonts w:cs="Arial"/>
          <w:i/>
          <w:sz w:val="16"/>
          <w:szCs w:val="16"/>
          <w:lang w:val="en-US"/>
        </w:rPr>
      </w:pPr>
    </w:p>
    <w:p w:rsidR="00E2233E" w:rsidRDefault="00E2233E">
      <w:pPr>
        <w:pStyle w:val="Tekstblokowy"/>
        <w:ind w:left="-142" w:right="-2"/>
        <w:rPr>
          <w:rFonts w:cs="Arial"/>
          <w:i/>
          <w:color w:val="4F81BD" w:themeColor="accent1"/>
          <w:sz w:val="16"/>
          <w:szCs w:val="16"/>
          <w:lang w:val="en-US"/>
        </w:rPr>
      </w:pPr>
    </w:p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n-US"/>
        </w:rPr>
      </w:pPr>
    </w:p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n-US"/>
        </w:rPr>
      </w:pPr>
    </w:p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n-US"/>
        </w:rPr>
      </w:pPr>
    </w:p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n-US"/>
        </w:rPr>
      </w:pPr>
    </w:p>
    <w:p w:rsidR="00E2233E" w:rsidRDefault="00E2233E">
      <w:pPr>
        <w:pStyle w:val="Tekstblokowy"/>
        <w:ind w:left="-567" w:right="-2" w:hanging="284"/>
        <w:rPr>
          <w:rFonts w:cs="Arial"/>
          <w:color w:val="FF0000"/>
          <w:sz w:val="16"/>
          <w:szCs w:val="16"/>
          <w:lang w:val="en-US"/>
        </w:rPr>
      </w:pPr>
    </w:p>
    <w:p w:rsidR="00E2233E" w:rsidRDefault="00E2233E">
      <w:pPr>
        <w:pStyle w:val="Tekstblokowy"/>
        <w:ind w:left="-142" w:right="-2"/>
        <w:rPr>
          <w:rFonts w:cs="Arial"/>
          <w:color w:val="4F81BD" w:themeColor="accent1"/>
          <w:sz w:val="16"/>
          <w:szCs w:val="16"/>
          <w:lang w:val="en-US"/>
        </w:rPr>
      </w:pPr>
    </w:p>
    <w:p w:rsidR="00E2233E" w:rsidRDefault="00E2233E">
      <w:pPr>
        <w:pStyle w:val="Tekstblokowy"/>
        <w:ind w:left="-142" w:right="-2"/>
        <w:rPr>
          <w:rFonts w:cs="Arial"/>
          <w:color w:val="4F81BD" w:themeColor="accent1"/>
          <w:sz w:val="16"/>
          <w:szCs w:val="16"/>
          <w:lang w:val="en-US"/>
        </w:rPr>
      </w:pPr>
    </w:p>
    <w:p w:rsidR="00E2233E" w:rsidRDefault="00E2233E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2233E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2233E" w:rsidRDefault="0079257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E2233E" w:rsidRDefault="00E2233E">
      <w:pPr>
        <w:ind w:right="-710" w:hanging="851"/>
        <w:rPr>
          <w:rFonts w:ascii="Arial" w:hAnsi="Arial" w:cs="Arial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E2233E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75pt;height:36.75pt" o:ole="" fillcolor="window">
                  <v:imagedata r:id="rId18" o:title=""/>
                </v:shape>
                <o:OLEObject Type="Embed" ProgID="Word.Picture.8" ShapeID="_x0000_i1025" DrawAspect="Content" ObjectID="_1509863561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5626"/>
                  <wp:effectExtent l="19050" t="0" r="4634" b="0"/>
                  <wp:docPr id="20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05" cy="448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11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2233E" w:rsidRDefault="00E2233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75pt;height:36.75pt" o:ole="" fillcolor="window">
                  <v:imagedata r:id="rId18" o:title=""/>
                </v:shape>
                <o:OLEObject Type="Embed" ProgID="Word.Picture.8" ShapeID="_x0000_i1026" DrawAspect="Content" ObjectID="_1509863562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376366" cy="442316"/>
                  <wp:effectExtent l="19050" t="0" r="4634" b="0"/>
                  <wp:docPr id="13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903" cy="4452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233E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 - 10’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15’-20’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40’-50’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E2233E" w:rsidRDefault="00E2233E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E2233E" w:rsidRDefault="00A758D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1h </w:t>
            </w:r>
          </w:p>
        </w:tc>
      </w:tr>
    </w:tbl>
    <w:p w:rsidR="00E2233E" w:rsidRDefault="00E2233E">
      <w:pPr>
        <w:ind w:left="426" w:right="-710"/>
        <w:rPr>
          <w:rFonts w:ascii="Arial" w:hAnsi="Arial" w:cs="Arial"/>
          <w:i/>
        </w:rPr>
      </w:pPr>
    </w:p>
    <w:p w:rsidR="0079257C" w:rsidRDefault="0079257C" w:rsidP="0079257C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E2233E" w:rsidRDefault="00E2233E">
      <w:pPr>
        <w:ind w:left="426" w:right="-2"/>
        <w:rPr>
          <w:rFonts w:ascii="Arial" w:hAnsi="Arial" w:cs="Arial"/>
          <w:i/>
        </w:rPr>
      </w:pPr>
    </w:p>
    <w:p w:rsidR="00E2233E" w:rsidRDefault="00E2233E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E2233E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E2233E" w:rsidRDefault="0079257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E2233E" w:rsidRDefault="00E2233E">
      <w:pPr>
        <w:ind w:right="-710" w:hanging="851"/>
        <w:rPr>
          <w:rFonts w:ascii="Zurich BlkEx BT" w:hAnsi="Zurich BlkEx BT"/>
          <w:sz w:val="22"/>
        </w:rPr>
      </w:pPr>
    </w:p>
    <w:p w:rsidR="0079257C" w:rsidRDefault="0079257C" w:rsidP="0079257C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E2233E" w:rsidRDefault="00E2233E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p w:rsidR="00E2233E" w:rsidRDefault="00E2233E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E2233E" w:rsidRDefault="00E2233E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9257C" w:rsidRDefault="0079257C" w:rsidP="0079257C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E2233E" w:rsidRDefault="00E2233E">
      <w:pPr>
        <w:ind w:left="-142" w:right="-2"/>
        <w:jc w:val="both"/>
        <w:rPr>
          <w:rFonts w:ascii="Arial" w:hAnsi="Arial" w:cs="Arial"/>
          <w:lang w:val="en-US"/>
        </w:rPr>
      </w:pPr>
    </w:p>
    <w:p w:rsidR="00E2233E" w:rsidRDefault="00E2233E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E2233E" w:rsidRDefault="00E2233E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F2441" w:rsidRDefault="005F2441" w:rsidP="005F244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E2233E" w:rsidRDefault="00A758D5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E2233E" w:rsidRDefault="00E2233E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E2233E" w:rsidRDefault="00E2233E">
      <w:pPr>
        <w:ind w:left="-142" w:right="-2"/>
        <w:jc w:val="both"/>
        <w:rPr>
          <w:rFonts w:ascii="Arial" w:hAnsi="Arial" w:cs="Arial"/>
          <w:lang w:val="es-ES_tradnl"/>
        </w:rPr>
      </w:pPr>
    </w:p>
    <w:p w:rsidR="0079257C" w:rsidRDefault="0079257C" w:rsidP="0079257C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E2233E" w:rsidRDefault="00E2233E">
      <w:pPr>
        <w:ind w:left="-142" w:right="-710"/>
        <w:jc w:val="both"/>
        <w:rPr>
          <w:rFonts w:ascii="Arial" w:hAnsi="Arial" w:cs="Arial"/>
          <w:lang w:val="en-US"/>
        </w:rPr>
      </w:pPr>
    </w:p>
    <w:p w:rsidR="00E2233E" w:rsidRDefault="00E2233E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E2233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E2233E" w:rsidRDefault="0079257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E2233E" w:rsidRDefault="00E2233E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9257C" w:rsidRDefault="0079257C" w:rsidP="0079257C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E2233E" w:rsidRDefault="00E2233E">
      <w:pPr>
        <w:ind w:left="-142" w:right="2408"/>
        <w:jc w:val="both"/>
        <w:rPr>
          <w:rFonts w:ascii="Arial" w:hAnsi="Arial" w:cs="Arial"/>
          <w:lang w:val="en-US"/>
        </w:rPr>
      </w:pPr>
    </w:p>
    <w:p w:rsidR="00E2233E" w:rsidRDefault="00E2233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E2233E" w:rsidRDefault="00E2233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E2233E" w:rsidRDefault="00E2233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E2233E" w:rsidRDefault="00E2233E">
      <w:pPr>
        <w:ind w:right="2408"/>
        <w:jc w:val="both"/>
        <w:rPr>
          <w:rFonts w:ascii="Arial" w:hAnsi="Arial" w:cs="Arial"/>
          <w:lang w:val="en-US"/>
        </w:rPr>
      </w:pPr>
    </w:p>
    <w:p w:rsidR="00E2233E" w:rsidRDefault="00E2233E">
      <w:pPr>
        <w:ind w:right="2408"/>
        <w:jc w:val="both"/>
        <w:rPr>
          <w:rFonts w:ascii="Arial" w:hAnsi="Arial" w:cs="Arial"/>
          <w:lang w:val="en-US"/>
        </w:rPr>
      </w:pPr>
    </w:p>
    <w:p w:rsidR="0079257C" w:rsidRPr="001B6EDF" w:rsidRDefault="0079257C" w:rsidP="0079257C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E2233E" w:rsidRDefault="00E2233E" w:rsidP="0079257C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E2233E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61" w:rsidRDefault="00181F61">
      <w:r>
        <w:separator/>
      </w:r>
    </w:p>
  </w:endnote>
  <w:endnote w:type="continuationSeparator" w:id="0">
    <w:p w:rsidR="00181F61" w:rsidRDefault="0018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3E" w:rsidRDefault="00A758D5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D-982-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F244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F244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E2233E" w:rsidRDefault="004A66ED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233E" w:rsidRDefault="00A758D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E2233E" w:rsidRDefault="00A758D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3E" w:rsidRDefault="00A758D5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D-982-Version: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F2441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E2233E" w:rsidRDefault="004A66ED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233E" w:rsidRDefault="00A758D5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E2233E" w:rsidRDefault="00A758D5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+34 972 477 394 e-mail: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61" w:rsidRDefault="00181F61">
      <w:r>
        <w:separator/>
      </w:r>
    </w:p>
  </w:footnote>
  <w:footnote w:type="continuationSeparator" w:id="0">
    <w:p w:rsidR="00181F61" w:rsidRDefault="00181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3E" w:rsidRDefault="00A758D5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233E" w:rsidRDefault="00E2233E">
    <w:pPr>
      <w:rPr>
        <w:sz w:val="24"/>
        <w:szCs w:val="24"/>
        <w:lang w:val="ca-ES" w:eastAsia="ca-ES"/>
      </w:rPr>
    </w:pPr>
  </w:p>
  <w:p w:rsidR="00E2233E" w:rsidRDefault="00E2233E">
    <w:pPr>
      <w:rPr>
        <w:sz w:val="24"/>
        <w:szCs w:val="24"/>
        <w:lang w:val="ca-ES" w:eastAsia="ca-ES"/>
      </w:rPr>
    </w:pPr>
  </w:p>
  <w:p w:rsidR="00E2233E" w:rsidRDefault="00E2233E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99"/>
    </w:tblGrid>
    <w:tr w:rsidR="00E2233E">
      <w:trPr>
        <w:trHeight w:val="1134"/>
        <w:jc w:val="center"/>
      </w:trPr>
      <w:tc>
        <w:tcPr>
          <w:tcW w:w="7299" w:type="dxa"/>
          <w:shd w:val="clear" w:color="auto" w:fill="808080"/>
          <w:vAlign w:val="center"/>
        </w:tcPr>
        <w:p w:rsidR="00E2233E" w:rsidRPr="004A66ED" w:rsidRDefault="00A758D5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A66ED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D-982</w:t>
          </w:r>
          <w:r w:rsidRPr="004A66ED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A66ED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POLYURETHANE 2K TEXTURED</w:t>
          </w:r>
        </w:p>
      </w:tc>
    </w:tr>
  </w:tbl>
  <w:p w:rsidR="00E2233E" w:rsidRPr="004A66ED" w:rsidRDefault="00E2233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E2233E" w:rsidRPr="004A66ED" w:rsidRDefault="00E2233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33E" w:rsidRDefault="00A758D5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233E" w:rsidRDefault="00E2233E">
    <w:pPr>
      <w:rPr>
        <w:sz w:val="24"/>
        <w:szCs w:val="24"/>
        <w:lang w:val="ca-ES" w:eastAsia="ca-ES"/>
      </w:rPr>
    </w:pPr>
  </w:p>
  <w:p w:rsidR="00E2233E" w:rsidRDefault="00E2233E">
    <w:pPr>
      <w:rPr>
        <w:sz w:val="24"/>
        <w:szCs w:val="24"/>
        <w:lang w:val="ca-ES" w:eastAsia="ca-ES"/>
      </w:rPr>
    </w:pPr>
  </w:p>
  <w:p w:rsidR="00E2233E" w:rsidRDefault="00E2233E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337"/>
    </w:tblGrid>
    <w:tr w:rsidR="00E2233E">
      <w:trPr>
        <w:trHeight w:val="1134"/>
        <w:jc w:val="center"/>
      </w:trPr>
      <w:tc>
        <w:tcPr>
          <w:tcW w:w="7337" w:type="dxa"/>
          <w:shd w:val="clear" w:color="auto" w:fill="808080"/>
          <w:vAlign w:val="center"/>
        </w:tcPr>
        <w:p w:rsidR="00E2233E" w:rsidRPr="004A66ED" w:rsidRDefault="00A758D5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A66ED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D-982</w:t>
          </w:r>
          <w:r w:rsidRPr="004A66ED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4A66ED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POLYURETHANE 2K TEXTURED </w:t>
          </w:r>
        </w:p>
      </w:tc>
    </w:tr>
  </w:tbl>
  <w:p w:rsidR="00E2233E" w:rsidRDefault="00E2233E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E2233E" w:rsidRDefault="00E2233E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E2233E" w:rsidRDefault="004A66ED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233E" w:rsidRDefault="00E2233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E2233E" w:rsidRDefault="00E2233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E2233E" w:rsidRDefault="00E2233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E2233E" w:rsidRDefault="00E2233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E2233E" w:rsidRDefault="00E2233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E2233E" w:rsidRDefault="00E2233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3E"/>
    <w:rsid w:val="00157830"/>
    <w:rsid w:val="00181F61"/>
    <w:rsid w:val="004A66ED"/>
    <w:rsid w:val="005F2441"/>
    <w:rsid w:val="006A2314"/>
    <w:rsid w:val="0079257C"/>
    <w:rsid w:val="00A758D5"/>
    <w:rsid w:val="00E2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B0A3C-42A2-47F7-8CA5-C6818881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2012-09-07T07:50:00Z</cp:lastPrinted>
  <dcterms:created xsi:type="dcterms:W3CDTF">2015-11-18T13:59:00Z</dcterms:created>
  <dcterms:modified xsi:type="dcterms:W3CDTF">2015-11-24T08:45:00Z</dcterms:modified>
</cp:coreProperties>
</file>