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DEFINICJA</w:t>
            </w:r>
          </w:p>
        </w:tc>
      </w:tr>
    </w:tbl>
    <w:p w:rsidR="006F7690" w:rsidRDefault="006F7690">
      <w:pPr>
        <w:ind w:left="-142"/>
        <w:rPr>
          <w:rFonts w:ascii="Arial" w:hAnsi="Arial" w:cs="Arial"/>
          <w:spacing w:val="-2"/>
          <w:lang w:val="en-US"/>
        </w:rPr>
      </w:pPr>
    </w:p>
    <w:p w:rsidR="006F7690" w:rsidRDefault="00684339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ester </w:t>
      </w:r>
      <w:proofErr w:type="spellStart"/>
      <w:r>
        <w:rPr>
          <w:rFonts w:ascii="Arial" w:hAnsi="Arial" w:cs="Arial"/>
          <w:spacing w:val="-2"/>
          <w:lang w:val="en-US"/>
        </w:rPr>
        <w:t>epoksydowa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antykorozyjna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satynowym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Cechuje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dużą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czynniki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chemiczne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oraz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przyczepnością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metali</w:t>
      </w:r>
      <w:proofErr w:type="spellEnd"/>
      <w:r>
        <w:rPr>
          <w:rFonts w:ascii="Arial" w:hAnsi="Arial" w:cs="Arial"/>
          <w:spacing w:val="-2"/>
          <w:lang w:val="en-US"/>
        </w:rPr>
        <w:t xml:space="preserve"> a </w:t>
      </w:r>
      <w:proofErr w:type="spellStart"/>
      <w:r>
        <w:rPr>
          <w:rFonts w:ascii="Arial" w:hAnsi="Arial" w:cs="Arial"/>
          <w:spacing w:val="-2"/>
          <w:lang w:val="en-US"/>
        </w:rPr>
        <w:t>zwłaszcza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żelaza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stali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ocynkowanej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aluminium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684339" w:rsidRDefault="0068433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F7690" w:rsidRDefault="00684339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 w:rsidRPr="00684339">
        <w:rPr>
          <w:rFonts w:ascii="Arial" w:hAnsi="Arial" w:cs="Arial"/>
          <w:spacing w:val="-2"/>
          <w:lang w:val="en-US"/>
        </w:rPr>
        <w:t>Produkt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musi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być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</w:t>
      </w:r>
      <w:proofErr w:type="spellStart"/>
      <w:r w:rsidRPr="00684339">
        <w:rPr>
          <w:rFonts w:ascii="Arial" w:hAnsi="Arial" w:cs="Arial"/>
          <w:spacing w:val="-2"/>
          <w:lang w:val="en-US"/>
        </w:rPr>
        <w:t>stosowany</w:t>
      </w:r>
      <w:proofErr w:type="spellEnd"/>
      <w:r>
        <w:rPr>
          <w:rFonts w:ascii="Arial" w:hAnsi="Arial" w:cs="Arial"/>
          <w:spacing w:val="-2"/>
          <w:lang w:val="en-US"/>
        </w:rPr>
        <w:t xml:space="preserve"> w </w:t>
      </w:r>
      <w:proofErr w:type="spellStart"/>
      <w:r>
        <w:rPr>
          <w:rFonts w:ascii="Arial" w:hAnsi="Arial" w:cs="Arial"/>
          <w:spacing w:val="-2"/>
          <w:lang w:val="en-US"/>
        </w:rPr>
        <w:t>instalacjach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zgodnych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z </w:t>
      </w:r>
      <w:proofErr w:type="spellStart"/>
      <w:r w:rsidRPr="00684339">
        <w:rPr>
          <w:rFonts w:ascii="Arial" w:hAnsi="Arial" w:cs="Arial"/>
          <w:spacing w:val="-2"/>
          <w:lang w:val="en-US"/>
        </w:rPr>
        <w:t>dyrektywą</w:t>
      </w:r>
      <w:proofErr w:type="spellEnd"/>
      <w:r w:rsidRPr="00684339">
        <w:rPr>
          <w:rFonts w:ascii="Arial" w:hAnsi="Arial" w:cs="Arial"/>
          <w:spacing w:val="-2"/>
          <w:lang w:val="en-US"/>
        </w:rPr>
        <w:t xml:space="preserve"> 1999/13 / WE.</w:t>
      </w:r>
    </w:p>
    <w:p w:rsidR="00684339" w:rsidRDefault="00684339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84339" w:rsidRDefault="00684339" w:rsidP="00684339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6F7690" w:rsidRDefault="006F7690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F7690" w:rsidRDefault="006F7690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FIZYCZNE WŁAŚCIWOŚCI FARBY</w:t>
            </w:r>
          </w:p>
        </w:tc>
      </w:tr>
    </w:tbl>
    <w:p w:rsidR="006F7690" w:rsidRDefault="006F769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6F7690" w:rsidRDefault="00684339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101499">
        <w:rPr>
          <w:rFonts w:ascii="Arial" w:hAnsi="Arial" w:cs="Arial"/>
          <w:b/>
          <w:lang w:val="en-US"/>
        </w:rPr>
        <w:t xml:space="preserve">: </w:t>
      </w:r>
      <w:r w:rsidR="0010149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 xml:space="preserve">Ester </w:t>
      </w:r>
      <w:proofErr w:type="spellStart"/>
      <w:r>
        <w:rPr>
          <w:rFonts w:ascii="Arial" w:hAnsi="Arial" w:cs="Arial"/>
          <w:lang w:val="en-US"/>
        </w:rPr>
        <w:t>epoksyd</w:t>
      </w:r>
      <w:proofErr w:type="spellEnd"/>
    </w:p>
    <w:p w:rsidR="006F7690" w:rsidRDefault="00684339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101499">
        <w:rPr>
          <w:rFonts w:ascii="Arial" w:hAnsi="Arial" w:cs="Arial"/>
          <w:b/>
          <w:lang w:val="en-US"/>
        </w:rPr>
        <w:t>:</w:t>
      </w:r>
      <w:r w:rsidR="0010149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Satyna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 w:rsidR="00101499">
        <w:rPr>
          <w:rFonts w:ascii="Arial" w:hAnsi="Arial" w:cs="Arial"/>
          <w:lang w:val="en-US"/>
        </w:rPr>
        <w:t xml:space="preserve">: 70-80%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101499">
        <w:rPr>
          <w:rFonts w:ascii="Arial" w:hAnsi="Arial" w:cs="Arial"/>
          <w:lang w:val="en-US"/>
        </w:rPr>
        <w:t xml:space="preserve"> 60º) </w:t>
      </w:r>
    </w:p>
    <w:p w:rsidR="006F7690" w:rsidRDefault="00684339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101499">
        <w:rPr>
          <w:rFonts w:ascii="Arial" w:hAnsi="Arial" w:cs="Arial"/>
          <w:b/>
          <w:lang w:val="en-US"/>
        </w:rPr>
        <w:t xml:space="preserve">: </w:t>
      </w:r>
      <w:r w:rsidR="00101499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101499">
        <w:rPr>
          <w:rFonts w:ascii="Arial" w:hAnsi="Arial" w:cs="Arial"/>
          <w:lang w:val="en-US"/>
        </w:rPr>
        <w:t>1,1-1,3 kg/l</w:t>
      </w:r>
      <w:r>
        <w:rPr>
          <w:rFonts w:ascii="Arial" w:hAnsi="Arial" w:cs="Arial"/>
          <w:lang w:val="en-US"/>
        </w:rPr>
        <w:t xml:space="preserve"> w</w:t>
      </w:r>
      <w:r w:rsidR="00101499">
        <w:rPr>
          <w:rFonts w:ascii="Arial" w:hAnsi="Arial" w:cs="Arial"/>
          <w:lang w:val="en-US"/>
        </w:rPr>
        <w:t xml:space="preserve"> 20ºC</w:t>
      </w:r>
    </w:p>
    <w:p w:rsidR="006F7690" w:rsidRDefault="0068433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101499">
        <w:rPr>
          <w:rFonts w:ascii="Arial" w:hAnsi="Arial" w:cs="Arial"/>
          <w:b/>
          <w:bCs/>
          <w:lang w:val="en-US"/>
        </w:rPr>
        <w:t>:</w:t>
      </w:r>
      <w:r w:rsidR="0010149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 xml:space="preserve">57-64 % </w:t>
      </w:r>
      <w:proofErr w:type="spellStart"/>
      <w:r>
        <w:rPr>
          <w:rFonts w:ascii="Arial" w:hAnsi="Arial" w:cs="Arial"/>
          <w:bCs/>
          <w:lang w:val="en-US"/>
        </w:rPr>
        <w:t>wagowo</w:t>
      </w:r>
      <w:proofErr w:type="spellEnd"/>
    </w:p>
    <w:p w:rsidR="006F7690" w:rsidRDefault="00684339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101499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101499">
        <w:rPr>
          <w:rFonts w:ascii="Arial" w:hAnsi="Arial" w:cs="Arial"/>
          <w:b/>
          <w:bCs/>
          <w:lang w:val="en-US"/>
        </w:rPr>
        <w:t>):</w:t>
      </w:r>
      <w:r w:rsidR="00101499">
        <w:rPr>
          <w:rFonts w:ascii="Arial" w:hAnsi="Arial" w:cs="Arial"/>
          <w:b/>
          <w:bCs/>
          <w:lang w:val="en-US"/>
        </w:rPr>
        <w:tab/>
      </w:r>
      <w:r w:rsidR="00101499">
        <w:rPr>
          <w:rFonts w:ascii="Arial" w:hAnsi="Arial" w:cs="Arial"/>
          <w:b/>
          <w:bCs/>
          <w:lang w:val="en-US"/>
        </w:rPr>
        <w:tab/>
      </w:r>
      <w:r w:rsidR="00101499">
        <w:rPr>
          <w:rFonts w:ascii="Arial" w:hAnsi="Arial" w:cs="Arial"/>
          <w:bCs/>
          <w:lang w:val="en-US"/>
        </w:rPr>
        <w:t>49 ± 2 %</w:t>
      </w:r>
    </w:p>
    <w:p w:rsidR="006F7690" w:rsidRDefault="00684339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101499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101499">
        <w:rPr>
          <w:rFonts w:ascii="Arial" w:hAnsi="Arial" w:cs="Arial"/>
          <w:b/>
          <w:bCs/>
          <w:lang w:val="en-US"/>
        </w:rPr>
        <w:t>):</w:t>
      </w:r>
      <w:r w:rsidR="00101499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01499">
        <w:rPr>
          <w:rFonts w:ascii="Arial" w:hAnsi="Arial" w:cs="Arial"/>
          <w:bCs/>
          <w:lang w:val="en-US"/>
        </w:rPr>
        <w:t>35</w:t>
      </w:r>
      <w:r w:rsidR="00101499">
        <w:rPr>
          <w:rFonts w:ascii="Arial" w:hAnsi="Arial" w:cs="Arial"/>
          <w:b/>
          <w:bCs/>
          <w:lang w:val="en-US"/>
        </w:rPr>
        <w:t xml:space="preserve"> </w:t>
      </w:r>
      <w:r w:rsidR="00101499">
        <w:rPr>
          <w:rFonts w:ascii="Arial" w:hAnsi="Arial" w:cs="Arial"/>
          <w:bCs/>
          <w:lang w:val="en-US"/>
        </w:rPr>
        <w:t>± 2 %</w:t>
      </w:r>
    </w:p>
    <w:p w:rsidR="006F7690" w:rsidRDefault="0068433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101499">
        <w:rPr>
          <w:rFonts w:ascii="Arial" w:hAnsi="Arial" w:cs="Arial"/>
          <w:b/>
          <w:bCs/>
          <w:lang w:val="en-US"/>
        </w:rPr>
        <w:t>:</w:t>
      </w:r>
      <w:r w:rsidR="0010149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45-55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(2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 w:rsidR="00101499">
        <w:rPr>
          <w:rFonts w:ascii="Arial" w:hAnsi="Arial" w:cs="Arial"/>
          <w:lang w:val="en-US"/>
        </w:rPr>
        <w:t xml:space="preserve">) </w:t>
      </w:r>
    </w:p>
    <w:p w:rsidR="006F7690" w:rsidRDefault="00684339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101499">
        <w:rPr>
          <w:rFonts w:ascii="Arial" w:hAnsi="Arial" w:cs="Arial"/>
          <w:b/>
          <w:lang w:val="en-US"/>
        </w:rPr>
        <w:t>:</w:t>
      </w:r>
      <w:r w:rsidR="0010149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01499">
        <w:rPr>
          <w:rFonts w:ascii="Arial" w:hAnsi="Arial" w:cs="Arial"/>
          <w:lang w:val="en-US"/>
        </w:rPr>
        <w:t>9-11 m</w:t>
      </w:r>
      <w:r w:rsidR="00101499">
        <w:rPr>
          <w:rFonts w:ascii="Arial" w:hAnsi="Arial" w:cs="Arial"/>
          <w:vertAlign w:val="superscript"/>
          <w:lang w:val="en-US"/>
        </w:rPr>
        <w:t>2</w:t>
      </w:r>
      <w:r w:rsidR="00101499">
        <w:rPr>
          <w:rFonts w:ascii="Arial" w:hAnsi="Arial" w:cs="Arial"/>
          <w:lang w:val="en-US"/>
        </w:rPr>
        <w:t>/l</w:t>
      </w:r>
      <w:r w:rsidR="00101499">
        <w:rPr>
          <w:rFonts w:ascii="Arial" w:hAnsi="Arial" w:cs="Arial"/>
          <w:lang w:val="en-US"/>
        </w:rPr>
        <w:tab/>
      </w:r>
    </w:p>
    <w:p w:rsidR="006F7690" w:rsidRDefault="00101499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6F7690" w:rsidRDefault="006F7690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6F7690" w:rsidRDefault="006F7690">
      <w:pPr>
        <w:ind w:left="-142" w:right="-2"/>
        <w:rPr>
          <w:rFonts w:ascii="Arial" w:hAnsi="Arial" w:cs="Arial"/>
          <w:lang w:val="en-US"/>
        </w:rPr>
      </w:pPr>
    </w:p>
    <w:p w:rsidR="006F7690" w:rsidRDefault="00CA749E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101499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przeszlifowane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wolne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zabrudzeń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stalowe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ocynkowane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lub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aluminiowe</w:t>
      </w:r>
      <w:proofErr w:type="spellEnd"/>
      <w:r w:rsidR="00101499">
        <w:rPr>
          <w:rFonts w:ascii="Arial" w:hAnsi="Arial" w:cs="Arial"/>
          <w:lang w:val="en-US"/>
        </w:rPr>
        <w:t>.</w:t>
      </w:r>
    </w:p>
    <w:p w:rsidR="006F7690" w:rsidRDefault="006F769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6F7690" w:rsidRDefault="006F7690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PROPORCJA MIESZANIA I SPOSÓB APLIKACJI</w:t>
            </w:r>
          </w:p>
        </w:tc>
      </w:tr>
    </w:tbl>
    <w:p w:rsidR="006F7690" w:rsidRDefault="006F769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tbl>
      <w:tblPr>
        <w:tblW w:w="7018" w:type="dxa"/>
        <w:jc w:val="center"/>
        <w:tblInd w:w="-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3"/>
        <w:gridCol w:w="1166"/>
        <w:gridCol w:w="1166"/>
        <w:gridCol w:w="828"/>
        <w:gridCol w:w="828"/>
        <w:gridCol w:w="828"/>
        <w:gridCol w:w="829"/>
      </w:tblGrid>
      <w:tr w:rsidR="006F7690" w:rsidTr="00CA749E">
        <w:trPr>
          <w:trHeight w:val="800"/>
          <w:tblHeader/>
          <w:jc w:val="center"/>
        </w:trPr>
        <w:tc>
          <w:tcPr>
            <w:tcW w:w="137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D-972 :</w:t>
            </w:r>
          </w:p>
          <w:p w:rsidR="006F7690" w:rsidRDefault="00CA749E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101499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38C53C59" wp14:editId="01A8F7FB">
                  <wp:extent cx="528337" cy="321276"/>
                  <wp:effectExtent l="19050" t="0" r="5063" b="0"/>
                  <wp:docPr id="1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4A3DFCE6" wp14:editId="471BDD8B">
                  <wp:extent cx="457042" cy="457042"/>
                  <wp:effectExtent l="19050" t="0" r="158" b="0"/>
                  <wp:docPr id="1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130F0892" wp14:editId="42C8922B">
                  <wp:extent cx="366358" cy="337376"/>
                  <wp:effectExtent l="19050" t="0" r="0" b="0"/>
                  <wp:docPr id="17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690" w:rsidRDefault="0010149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6F7690" w:rsidRDefault="00101499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239C6040" wp14:editId="41254EEB">
                  <wp:extent cx="358801" cy="358801"/>
                  <wp:effectExtent l="19050" t="0" r="3149" b="0"/>
                  <wp:docPr id="18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690" w:rsidRDefault="00101499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82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6F7690" w:rsidRDefault="00101499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F5154C7" wp14:editId="7E2E341A">
                  <wp:extent cx="395605" cy="403860"/>
                  <wp:effectExtent l="19050" t="0" r="4445" b="0"/>
                  <wp:docPr id="19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9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F7690" w:rsidRDefault="00101499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4D91B32B" wp14:editId="69935DD9">
                  <wp:extent cx="343687" cy="436768"/>
                  <wp:effectExtent l="19050" t="0" r="0" b="0"/>
                  <wp:docPr id="20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690" w:rsidTr="00CA749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0493B13" wp14:editId="746C28C8">
                  <wp:extent cx="331470" cy="331470"/>
                  <wp:effectExtent l="19050" t="0" r="0" b="0"/>
                  <wp:docPr id="27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690" w:rsidRDefault="00CA749E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Pistolet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natryskowy</w:t>
            </w:r>
            <w:proofErr w:type="spellEnd"/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A749E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100:30-40</w:t>
            </w:r>
          </w:p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 w:rsidR="00CA749E"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20”-23” F/4 20ºC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828" w:type="dxa"/>
            <w:tcBorders>
              <w:top w:val="single" w:sz="6" w:space="0" w:color="auto"/>
            </w:tcBorders>
            <w:shd w:val="pct20" w:color="auto" w:fill="auto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29" w:type="dxa"/>
            <w:tcBorders>
              <w:top w:val="single" w:sz="6" w:space="0" w:color="auto"/>
              <w:bottom w:val="nil"/>
              <w:right w:val="single" w:sz="18" w:space="0" w:color="auto"/>
            </w:tcBorders>
            <w:shd w:val="pct20" w:color="auto" w:fill="auto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6F7690" w:rsidTr="00CA749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0B5C830" wp14:editId="38CDB633">
                  <wp:extent cx="333375" cy="333375"/>
                  <wp:effectExtent l="19050" t="0" r="9525" b="0"/>
                  <wp:docPr id="25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690" w:rsidRDefault="00101499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b/>
                <w:sz w:val="12"/>
                <w:szCs w:val="12"/>
              </w:rPr>
              <w:t>Airmix</w:t>
            </w:r>
            <w:proofErr w:type="spellEnd"/>
            <w:r>
              <w:rPr>
                <w:rFonts w:ascii="Arial" w:hAnsi="Arial"/>
                <w:b/>
                <w:sz w:val="12"/>
                <w:szCs w:val="12"/>
              </w:rPr>
              <w:t xml:space="preserve">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CA749E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100:25-30 </w:t>
            </w:r>
          </w:p>
          <w:p w:rsidR="006F7690" w:rsidRDefault="00CA749E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30” </w:t>
            </w:r>
          </w:p>
          <w:p w:rsidR="006F7690" w:rsidRDefault="001014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6F7690" w:rsidRDefault="00CA749E" w:rsidP="00CA749E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  <w:r>
              <w:rPr>
                <w:rFonts w:ascii="Arial Narrow" w:hAnsi="Arial Narrow"/>
                <w:i/>
                <w:lang w:val="es-ES_tradnl"/>
              </w:rPr>
              <w:t>Postępować zgodnie z zaleceniami producenta.</w:t>
            </w:r>
          </w:p>
        </w:tc>
      </w:tr>
      <w:tr w:rsidR="006F7690" w:rsidTr="00CA749E">
        <w:trPr>
          <w:trHeight w:val="800"/>
          <w:jc w:val="center"/>
        </w:trPr>
        <w:tc>
          <w:tcPr>
            <w:tcW w:w="137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6D5CE6FA" wp14:editId="2015EEC5">
                  <wp:extent cx="333375" cy="333375"/>
                  <wp:effectExtent l="19050" t="0" r="9525" b="0"/>
                  <wp:docPr id="26" name="Imagen 10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7690" w:rsidRDefault="00101499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 xml:space="preserve">Airless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F7690" w:rsidRDefault="0010149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100:15-20</w:t>
            </w:r>
          </w:p>
          <w:p w:rsidR="006F7690" w:rsidRDefault="00CA749E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60” </w:t>
            </w:r>
          </w:p>
          <w:p w:rsidR="006F7690" w:rsidRDefault="001014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3313" w:type="dxa"/>
            <w:gridSpan w:val="4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6F7690" w:rsidRDefault="006F7690">
            <w:pPr>
              <w:jc w:val="center"/>
              <w:rPr>
                <w:rFonts w:ascii="Arial Narrow" w:hAnsi="Arial Narrow"/>
                <w:i/>
                <w:lang w:val="es-ES_tradnl"/>
              </w:rPr>
            </w:pPr>
          </w:p>
        </w:tc>
      </w:tr>
    </w:tbl>
    <w:p w:rsidR="006F7690" w:rsidRDefault="006F7690">
      <w:pPr>
        <w:ind w:right="-2"/>
        <w:rPr>
          <w:rFonts w:ascii="Arial" w:hAnsi="Arial" w:cs="Arial"/>
          <w:i/>
          <w:lang w:val="es-ES_tradnl"/>
        </w:rPr>
      </w:pPr>
    </w:p>
    <w:p w:rsidR="006F7690" w:rsidRDefault="006F769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6F7690" w:rsidRDefault="006F769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p w:rsidR="006F7690" w:rsidRDefault="006F769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</w:rPr>
      </w:pPr>
    </w:p>
    <w:p w:rsidR="006F7690" w:rsidRDefault="006F7690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6F7690" w:rsidRDefault="006F7690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6F769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6F7690" w:rsidRDefault="00CA749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 SCHNIĘCIA</w:t>
            </w:r>
          </w:p>
        </w:tc>
      </w:tr>
    </w:tbl>
    <w:p w:rsidR="006F7690" w:rsidRDefault="006F7690">
      <w:pPr>
        <w:ind w:left="-851" w:right="-710"/>
        <w:rPr>
          <w:rFonts w:ascii="Arial" w:hAnsi="Arial" w:cs="Arial"/>
        </w:rPr>
      </w:pPr>
    </w:p>
    <w:p w:rsidR="006F7690" w:rsidRDefault="006F7690">
      <w:pPr>
        <w:ind w:right="-994"/>
        <w:jc w:val="both"/>
        <w:rPr>
          <w:rFonts w:ascii="Arial" w:hAnsi="Arial" w:cs="Arial"/>
          <w:b/>
          <w:noProof/>
        </w:rPr>
      </w:pPr>
    </w:p>
    <w:tbl>
      <w:tblPr>
        <w:tblW w:w="7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6"/>
        <w:gridCol w:w="1116"/>
        <w:gridCol w:w="1116"/>
        <w:gridCol w:w="1116"/>
        <w:gridCol w:w="413"/>
        <w:gridCol w:w="1114"/>
        <w:gridCol w:w="1114"/>
      </w:tblGrid>
      <w:tr w:rsidR="006F7690">
        <w:trPr>
          <w:trHeight w:val="964"/>
          <w:jc w:val="center"/>
        </w:trPr>
        <w:tc>
          <w:tcPr>
            <w:tcW w:w="111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85pt;height:43.85pt" o:ole="" fillcolor="window">
                  <v:imagedata r:id="rId16" o:title=""/>
                </v:shape>
                <o:OLEObject Type="Embed" ProgID="Word.Picture.8" ShapeID="_x0000_i1025" DrawAspect="Content" ObjectID="_1509863399" r:id="rId17"/>
              </w:object>
            </w:r>
          </w:p>
        </w:tc>
        <w:tc>
          <w:tcPr>
            <w:tcW w:w="11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50507" cy="529470"/>
                  <wp:effectExtent l="19050" t="0" r="6693" b="0"/>
                  <wp:docPr id="71" name="Imagen 255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24" cy="53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b/>
                <w:noProof/>
                <w:sz w:val="16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75220" cy="554291"/>
                  <wp:effectExtent l="19050" t="0" r="1030" b="0"/>
                  <wp:docPr id="73" name="Imagen 26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531" cy="55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  <w:tc>
          <w:tcPr>
            <w:tcW w:w="4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6F7690" w:rsidRDefault="006F7690">
            <w:pPr>
              <w:rPr>
                <w:rFonts w:ascii="Arial" w:hAnsi="Arial" w:cs="Arial"/>
              </w:rPr>
            </w:pPr>
          </w:p>
        </w:tc>
        <w:tc>
          <w:tcPr>
            <w:tcW w:w="1114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4"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 id="_x0000_i1026" type="#_x0000_t75" style="width:43.85pt;height:43.85pt" o:ole="" fillcolor="window">
                  <v:imagedata r:id="rId16" o:title=""/>
                </v:shape>
                <o:OLEObject Type="Embed" ProgID="Word.Picture.8" ShapeID="_x0000_i1026" DrawAspect="Content" ObjectID="_1509863400" r:id="rId20"/>
              </w:object>
            </w:r>
          </w:p>
        </w:tc>
        <w:tc>
          <w:tcPr>
            <w:tcW w:w="111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4"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75220" cy="554291"/>
                  <wp:effectExtent l="19050" t="0" r="1030" b="0"/>
                  <wp:docPr id="74" name="Imagen 26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531" cy="55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690">
        <w:trPr>
          <w:trHeight w:val="964"/>
          <w:jc w:val="center"/>
        </w:trPr>
        <w:tc>
          <w:tcPr>
            <w:tcW w:w="111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7690" w:rsidRDefault="00101499">
            <w:pPr>
              <w:pStyle w:val="Nagwek4"/>
              <w:ind w:right="0"/>
              <w:jc w:val="center"/>
              <w:rPr>
                <w:rFonts w:cs="Arial"/>
                <w:szCs w:val="16"/>
                <w:lang w:val="fr-FR"/>
              </w:rPr>
            </w:pPr>
            <w:r>
              <w:rPr>
                <w:rFonts w:cs="Arial"/>
                <w:szCs w:val="16"/>
                <w:lang w:val="fr-FR"/>
              </w:rPr>
              <w:t>20º C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2h30’-3h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6h-7h</w:t>
            </w:r>
          </w:p>
        </w:tc>
        <w:tc>
          <w:tcPr>
            <w:tcW w:w="4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:rsidR="006F7690" w:rsidRDefault="006F769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nil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F7690" w:rsidRDefault="00101499">
            <w:pPr>
              <w:pStyle w:val="Nagwek4"/>
              <w:ind w:right="0"/>
              <w:jc w:val="center"/>
              <w:rPr>
                <w:rFonts w:cs="Arial"/>
                <w:b w:val="0"/>
                <w:color w:val="FF0000"/>
                <w:szCs w:val="16"/>
                <w:lang w:val="fr-FR"/>
              </w:rPr>
            </w:pPr>
            <w:r>
              <w:rPr>
                <w:rFonts w:cs="Arial"/>
                <w:szCs w:val="16"/>
                <w:lang w:val="fr-FR"/>
              </w:rPr>
              <w:t>60º C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6F7690" w:rsidRDefault="0010149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30’ </w:t>
            </w:r>
          </w:p>
        </w:tc>
      </w:tr>
    </w:tbl>
    <w:p w:rsidR="006F7690" w:rsidRDefault="006F7690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CA749E" w:rsidRDefault="00CA749E" w:rsidP="00CA749E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 W przypadku suszenia w suszarce/piecu, po upływie 7 dni.</w:t>
      </w:r>
    </w:p>
    <w:p w:rsidR="006F7690" w:rsidRDefault="006F7690">
      <w:pPr>
        <w:ind w:right="-710"/>
        <w:rPr>
          <w:rFonts w:ascii="Arial Narrow" w:hAnsi="Arial Narrow"/>
          <w:i/>
          <w:sz w:val="16"/>
          <w:szCs w:val="16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6F7690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6F7690" w:rsidRDefault="00CA749E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6F7690" w:rsidRDefault="006F7690">
      <w:pPr>
        <w:ind w:right="-710" w:hanging="851"/>
        <w:rPr>
          <w:rFonts w:ascii="Zurich BlkEx BT" w:hAnsi="Zurich BlkEx BT"/>
          <w:sz w:val="22"/>
        </w:rPr>
      </w:pPr>
    </w:p>
    <w:p w:rsidR="00CA749E" w:rsidRDefault="00CA749E" w:rsidP="00CA749E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6F7690" w:rsidRDefault="006F769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6F7690" w:rsidRDefault="006F7690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NARZĘDZIA CZYSZCZĄCE</w:t>
            </w:r>
          </w:p>
        </w:tc>
      </w:tr>
    </w:tbl>
    <w:p w:rsidR="006F7690" w:rsidRDefault="006F769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A749E" w:rsidRDefault="00CA749E" w:rsidP="00CA749E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6F7690" w:rsidRDefault="006F7690">
      <w:pPr>
        <w:ind w:left="-142" w:right="-2"/>
        <w:jc w:val="both"/>
        <w:rPr>
          <w:rFonts w:ascii="Arial" w:hAnsi="Arial" w:cs="Arial"/>
          <w:lang w:val="en-US"/>
        </w:rPr>
      </w:pPr>
    </w:p>
    <w:p w:rsidR="006F7690" w:rsidRDefault="006F769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6F7690" w:rsidRDefault="006F7690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D079B6" w:rsidRDefault="00D079B6" w:rsidP="00D079B6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6F7690" w:rsidRDefault="00101499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6F7690" w:rsidRDefault="006F7690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6F7690" w:rsidRDefault="006F7690">
      <w:pPr>
        <w:ind w:left="-142" w:right="-2"/>
        <w:jc w:val="both"/>
        <w:rPr>
          <w:rFonts w:ascii="Arial" w:hAnsi="Arial" w:cs="Arial"/>
          <w:lang w:val="es-ES_tradnl"/>
        </w:rPr>
      </w:pPr>
    </w:p>
    <w:p w:rsidR="00CA749E" w:rsidRDefault="00CA749E" w:rsidP="00CA749E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6F7690" w:rsidRDefault="006F7690">
      <w:pPr>
        <w:ind w:left="-142" w:right="-710"/>
        <w:jc w:val="both"/>
        <w:rPr>
          <w:rFonts w:ascii="Arial" w:hAnsi="Arial" w:cs="Arial"/>
          <w:lang w:val="en-US"/>
        </w:rPr>
      </w:pPr>
    </w:p>
    <w:p w:rsidR="006F7690" w:rsidRDefault="006F7690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6F7690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6F7690" w:rsidRDefault="00CA749E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6F7690" w:rsidRDefault="006F7690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A749E" w:rsidRDefault="00CA749E" w:rsidP="00CA749E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6F7690" w:rsidRDefault="006F7690">
      <w:pPr>
        <w:ind w:left="-142" w:right="2408"/>
        <w:jc w:val="both"/>
        <w:rPr>
          <w:rFonts w:ascii="Arial" w:hAnsi="Arial" w:cs="Arial"/>
          <w:lang w:val="en-US"/>
        </w:rPr>
      </w:pPr>
    </w:p>
    <w:p w:rsidR="006F7690" w:rsidRDefault="006F769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6F7690" w:rsidRDefault="006F7690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CA749E" w:rsidRPr="001B6EDF" w:rsidRDefault="00CA749E" w:rsidP="00CA749E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6F7690" w:rsidRDefault="006F7690" w:rsidP="00CA749E">
      <w:pPr>
        <w:ind w:left="-142" w:right="2408"/>
        <w:jc w:val="both"/>
        <w:rPr>
          <w:rFonts w:cs="Arial"/>
          <w:i/>
          <w:sz w:val="22"/>
          <w:lang w:val="en-US"/>
        </w:rPr>
      </w:pPr>
    </w:p>
    <w:sectPr w:rsidR="006F7690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AB" w:rsidRDefault="004326AB">
      <w:r>
        <w:separator/>
      </w:r>
    </w:p>
  </w:endnote>
  <w:endnote w:type="continuationSeparator" w:id="0">
    <w:p w:rsidR="004326AB" w:rsidRDefault="0043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90" w:rsidRDefault="00101499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079B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079B6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6F7690" w:rsidRDefault="00247A7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F7690" w:rsidRDefault="0010149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6F7690" w:rsidRDefault="0010149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90" w:rsidRDefault="00101499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D079B6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6F7690" w:rsidRDefault="00247A7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F7690" w:rsidRDefault="00101499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6F7690" w:rsidRDefault="00101499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AB" w:rsidRDefault="004326AB">
      <w:r>
        <w:separator/>
      </w:r>
    </w:p>
  </w:footnote>
  <w:footnote w:type="continuationSeparator" w:id="0">
    <w:p w:rsidR="004326AB" w:rsidRDefault="00432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90" w:rsidRDefault="00101499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7690" w:rsidRDefault="006F7690">
    <w:pPr>
      <w:rPr>
        <w:sz w:val="24"/>
        <w:szCs w:val="24"/>
        <w:lang w:val="ca-ES" w:eastAsia="ca-ES"/>
      </w:rPr>
    </w:pPr>
  </w:p>
  <w:p w:rsidR="006F7690" w:rsidRDefault="006F7690">
    <w:pPr>
      <w:rPr>
        <w:sz w:val="24"/>
        <w:szCs w:val="24"/>
        <w:lang w:val="ca-ES" w:eastAsia="ca-ES"/>
      </w:rPr>
    </w:pPr>
  </w:p>
  <w:p w:rsidR="006F7690" w:rsidRDefault="006F7690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6F7690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6F7690" w:rsidRPr="00247A72" w:rsidRDefault="00101499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47A72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D-972</w:t>
          </w:r>
          <w:r w:rsidRPr="00247A72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247A7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SATIN ANTICORROSIVE 1K</w:t>
          </w:r>
        </w:p>
      </w:tc>
    </w:tr>
  </w:tbl>
  <w:p w:rsidR="006F7690" w:rsidRPr="00247A72" w:rsidRDefault="006F7690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6F7690" w:rsidRPr="00247A72" w:rsidRDefault="006F7690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90" w:rsidRDefault="00101499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F7690" w:rsidRDefault="006F7690">
    <w:pPr>
      <w:rPr>
        <w:sz w:val="24"/>
        <w:szCs w:val="24"/>
        <w:lang w:val="ca-ES" w:eastAsia="ca-ES"/>
      </w:rPr>
    </w:pPr>
  </w:p>
  <w:p w:rsidR="006F7690" w:rsidRDefault="006F7690">
    <w:pPr>
      <w:rPr>
        <w:sz w:val="24"/>
        <w:szCs w:val="24"/>
        <w:lang w:val="ca-ES" w:eastAsia="ca-ES"/>
      </w:rPr>
    </w:pPr>
  </w:p>
  <w:p w:rsidR="006F7690" w:rsidRDefault="006F7690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6F7690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6F7690" w:rsidRPr="00247A72" w:rsidRDefault="00101499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247A72">
            <w:rPr>
              <w:rFonts w:ascii="Arial Narrow" w:hAnsi="Arial Narrow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D-972</w:t>
          </w:r>
          <w:r w:rsidRPr="00247A72">
            <w:rPr>
              <w:rFonts w:ascii="Arial Narrow" w:hAnsi="Arial Narrow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247A7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SATIN ANTICORROSIVE 1K</w:t>
          </w:r>
        </w:p>
      </w:tc>
    </w:tr>
  </w:tbl>
  <w:p w:rsidR="006F7690" w:rsidRDefault="006F7690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6F7690" w:rsidRDefault="006F7690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6F7690" w:rsidRDefault="00247A7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7690" w:rsidRDefault="006F769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6F7690" w:rsidRDefault="006F769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6F7690" w:rsidRDefault="006F7690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6F7690" w:rsidRDefault="006F769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6F7690" w:rsidRDefault="006F769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6F7690" w:rsidRDefault="006F7690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90"/>
    <w:rsid w:val="00101499"/>
    <w:rsid w:val="00247A72"/>
    <w:rsid w:val="004326AB"/>
    <w:rsid w:val="00684339"/>
    <w:rsid w:val="006F7690"/>
    <w:rsid w:val="00CA749E"/>
    <w:rsid w:val="00D079B6"/>
    <w:rsid w:val="00E8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E4F95-BFB2-47F9-B742-54D29D8D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3</cp:revision>
  <cp:lastPrinted>2011-09-26T08:57:00Z</cp:lastPrinted>
  <dcterms:created xsi:type="dcterms:W3CDTF">2015-11-17T12:19:00Z</dcterms:created>
  <dcterms:modified xsi:type="dcterms:W3CDTF">2015-11-24T08:43:00Z</dcterms:modified>
</cp:coreProperties>
</file>